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25" w:rsidRDefault="00706E25" w:rsidP="00706E25">
      <w:pPr>
        <w:pStyle w:val="Alcm"/>
        <w:jc w:val="center"/>
        <w:rPr>
          <w:sz w:val="20"/>
        </w:rPr>
      </w:pPr>
      <w:r w:rsidRPr="001061F7">
        <w:rPr>
          <w:sz w:val="20"/>
        </w:rPr>
        <w:t xml:space="preserve">TISZAÚJVÁROS VÁROS </w:t>
      </w:r>
    </w:p>
    <w:p w:rsidR="00706E25" w:rsidRPr="001061F7" w:rsidRDefault="00706E25" w:rsidP="00706E25">
      <w:pPr>
        <w:pStyle w:val="Alcm"/>
        <w:jc w:val="center"/>
        <w:rPr>
          <w:sz w:val="20"/>
        </w:rPr>
      </w:pPr>
      <w:r w:rsidRPr="001061F7">
        <w:rPr>
          <w:sz w:val="20"/>
        </w:rPr>
        <w:t xml:space="preserve">ÖNKORMÁNYZATA </w:t>
      </w:r>
    </w:p>
    <w:p w:rsidR="00706E25" w:rsidRPr="001061F7" w:rsidRDefault="00706E25" w:rsidP="00706E25">
      <w:pPr>
        <w:pStyle w:val="Alcm"/>
        <w:jc w:val="center"/>
        <w:rPr>
          <w:sz w:val="20"/>
        </w:rPr>
      </w:pPr>
      <w:r w:rsidRPr="001061F7">
        <w:rPr>
          <w:sz w:val="20"/>
        </w:rPr>
        <w:t>KÉPVISELŐ-TESTÜLETÉNEK</w:t>
      </w:r>
    </w:p>
    <w:p w:rsidR="00706E25" w:rsidRDefault="00706E25" w:rsidP="00706E25">
      <w:pPr>
        <w:pStyle w:val="Szvegtrzs"/>
        <w:spacing w:after="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a </w:t>
      </w:r>
      <w:r w:rsidR="007C368A">
        <w:rPr>
          <w:b/>
          <w:bCs/>
          <w:sz w:val="20"/>
        </w:rPr>
        <w:t xml:space="preserve">15/2022. (VI.30.), </w:t>
      </w:r>
      <w:r>
        <w:rPr>
          <w:b/>
          <w:bCs/>
          <w:sz w:val="20"/>
        </w:rPr>
        <w:t xml:space="preserve">10/2022. (III.25.), 7/2021. (III.25.), 6/2020. (III.26.) 21/2019. (XI.29.), 11/2019. (III.28.), 7/2018. (III.29.), 22/2017. (X.27.), 8/2017. (III.31.) önkormányzati rendelettel módosított </w:t>
      </w:r>
    </w:p>
    <w:p w:rsidR="00706E25" w:rsidRPr="001061F7" w:rsidRDefault="00706E25" w:rsidP="00706E25">
      <w:pPr>
        <w:pStyle w:val="Szvegtrzs"/>
        <w:spacing w:after="0"/>
        <w:jc w:val="center"/>
        <w:rPr>
          <w:b/>
          <w:bCs/>
          <w:sz w:val="20"/>
        </w:rPr>
      </w:pPr>
      <w:r w:rsidRPr="001061F7">
        <w:rPr>
          <w:b/>
          <w:bCs/>
          <w:sz w:val="20"/>
        </w:rPr>
        <w:t>8/2016. (III.31.) önkormányzati rendelete</w:t>
      </w:r>
    </w:p>
    <w:p w:rsidR="00706E25" w:rsidRPr="001061F7" w:rsidRDefault="00706E25" w:rsidP="00706E25">
      <w:pPr>
        <w:pStyle w:val="Alcm"/>
        <w:jc w:val="center"/>
        <w:rPr>
          <w:sz w:val="20"/>
        </w:rPr>
      </w:pPr>
      <w:r w:rsidRPr="001061F7">
        <w:rPr>
          <w:sz w:val="20"/>
        </w:rPr>
        <w:t>a személyes gondoskodást nyújtó szociális ellátásokról, azok igénybevételéről és a fizetendő térítési díjakról</w:t>
      </w:r>
    </w:p>
    <w:p w:rsidR="003E42EB" w:rsidRDefault="00C072B9">
      <w:pPr>
        <w:pStyle w:val="Szvegtrzs"/>
        <w:spacing w:before="220" w:after="0" w:line="240" w:lineRule="auto"/>
        <w:jc w:val="both"/>
      </w:pPr>
      <w:r>
        <w:t>Tiszaújváros Város Önkormányzatának Képviselő-testülete a szociális igazgatásról és szociális ellátásokról szóló 1993. évi III. törvény 58/B. § (2) bekezdésében, a 92. § (1)-(2) bekezdésében és a 132. § (4) bekezdés d) pontjában kapott felhatalmazás alapján, a szociális igazgatásról és szociális ellátásokról szóló 1993. évi III. törvény 86. § (1) bekezdésében meghatározott feladatkörében eljárva, Tiszaújváros Város Önkormányzata Képviselő-testületének Szervezeti és Működési Szabályzatáról szóló 8/2018. (III.29.) önkormányzati rendelet 1. melléklet 2. pontjának 2.7. alpontjában biztosított véleményezési jogkörében eljáró Oktatási, Művelődési, Egészségügyi, Szociális és Sport Bizottság véleményének kikérésével a következőket rendeli el:</w:t>
      </w:r>
      <w:r>
        <w:rPr>
          <w:rStyle w:val="FootnoteAnchor"/>
        </w:rPr>
        <w:footnoteReference w:id="1"/>
      </w:r>
    </w:p>
    <w:p w:rsidR="003E42EB" w:rsidRDefault="00C072B9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A rendelet hatálya</w:t>
      </w:r>
    </w:p>
    <w:p w:rsidR="003E42EB" w:rsidRDefault="00C072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3E42EB" w:rsidRDefault="00C072B9">
      <w:pPr>
        <w:pStyle w:val="Szvegtrzs"/>
        <w:spacing w:after="0" w:line="240" w:lineRule="auto"/>
        <w:jc w:val="both"/>
      </w:pPr>
      <w:r>
        <w:t>(1) A rendelet hatálya kiterjed: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Tiszaújváros közigazgatási területén tartózkodó és bejelentett lakóhellyel rendelkező magyar állampolgárokra, bevándoroltakra és letelepedettekre, hontalanokra, a magyar hatóság által menekültként, vagy oltalmazottként elismert személyekre, valamint Tiszaújváros közigazgatási területén élő hajléktalan személyekre,</w:t>
      </w:r>
    </w:p>
    <w:p w:rsidR="003E42EB" w:rsidRDefault="00C072B9" w:rsidP="00706E2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szociális igazgatásról és szociális ellátásokról szóló 1993. évi III. törvény (a továbbiakban: Szoctv</w:t>
      </w:r>
      <w:r w:rsidR="00706E25">
        <w:t>.</w:t>
      </w:r>
      <w:r w:rsidR="00706E25">
        <w:rPr>
          <w:rStyle w:val="Lbjegyzet-hivatkozs"/>
        </w:rPr>
        <w:footnoteReference w:id="2"/>
      </w:r>
      <w:r>
        <w:t xml:space="preserve">) 7. § (1) </w:t>
      </w:r>
      <w:r>
        <w:t>bekezdésében meghatározott ellátások tekintetében az a) pontban foglaltakon túlmenően kiterjed az Európai Szociális Kartát megerősítő országoknak a Magyarország területén jogszerűen tartózkodó állampolgáraira is.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(2) A rendeletben meghatározott szociális alapszolgáltatások és szakosított ellátások ellátási területe – a jelzőrendszeres házi segítségnyújtás kivételével – Tiszaújváros közigazgatási területe.</w:t>
      </w:r>
    </w:p>
    <w:p w:rsidR="003E42EB" w:rsidRDefault="00C072B9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Eljárási rendelkezések</w:t>
      </w:r>
      <w:r>
        <w:rPr>
          <w:rStyle w:val="FootnoteAnchor"/>
          <w:b/>
          <w:bCs/>
        </w:rPr>
        <w:footnoteReference w:id="3"/>
      </w:r>
    </w:p>
    <w:p w:rsidR="003E42EB" w:rsidRDefault="00C072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3E42EB" w:rsidRDefault="00C072B9">
      <w:pPr>
        <w:pStyle w:val="Szvegtrzs"/>
        <w:spacing w:after="0" w:line="240" w:lineRule="auto"/>
        <w:jc w:val="both"/>
      </w:pPr>
      <w:r>
        <w:t>Tiszaújváros Város Önkormányzata a személyes gondoskodást igénybevevők számára a következő szociális alapszolgáltatásokat biztosítja: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étkeztetés,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házi segítségnyújtás,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családsegítés,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jelzőrendszeres házi segítségnyújtás,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idősek nappali ellátása,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fogyatékossággal élők nappali ellátása,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hajléktalanok nappali melegedője, mely a téli időszakban az időszakos férőhelyeken hajléktalan személyek számára krízishelyzetben éjszakai szállást biztosít.</w:t>
      </w:r>
    </w:p>
    <w:p w:rsidR="003E42EB" w:rsidRDefault="00C072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(1) Tiszaújváros Város Önkormányzata a 2. § szerinti szociális alapszolgáltatásokat a Tiszaújvárosi Humánszolgáltató Központ keretén belül biztosítja.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(2) A szociális szolgáltatások iránti igényt a Tiszaújvárosi Humánszolgáltató Központ vezetőjéhez kell benyújtani vagy előterjeszteni, aki jogosultság esetén a szolgáltatást igénylővel – a családsegítés és a hajléktalanok nappali melegedője kivételével – megállapodást köt.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 xml:space="preserve">(3) Az ellátás iránti kérelmekről, az intézményi felvételről, intézményi jogviszony </w:t>
      </w:r>
      <w:r>
        <w:lastRenderedPageBreak/>
        <w:t>megszüntetéséről az intézményvezető saját hatáskörben dönt.</w:t>
      </w:r>
    </w:p>
    <w:p w:rsidR="003E42EB" w:rsidRDefault="00C072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3E42EB" w:rsidRDefault="00C072B9">
      <w:pPr>
        <w:pStyle w:val="Szvegtrzs"/>
        <w:spacing w:after="0" w:line="240" w:lineRule="auto"/>
        <w:jc w:val="both"/>
      </w:pPr>
      <w:r>
        <w:t>(1) Étkeztetésre rászorultak jogosultsági feltételeinek részletes szabályai: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Életkora miatt rászorult az a:</w:t>
      </w:r>
    </w:p>
    <w:p w:rsidR="003E42EB" w:rsidRDefault="00C072B9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aa)</w:t>
      </w:r>
      <w:r>
        <w:tab/>
        <w:t>65 év alatti személy, aki öregségi nyugdíjban, korhatár előtti ellátásban vagy szolgálati járandóságban részesül és önmaga ellátására időlegesen vagy véglegesen nem képes,</w:t>
      </w:r>
    </w:p>
    <w:p w:rsidR="003E42EB" w:rsidRDefault="00C072B9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65 év feletti személy, aki öregségi nyugdíjban részesül.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Egészségi állapota miatt rászorulónak kell tekinteni azt a személyt, aki:</w:t>
      </w:r>
    </w:p>
    <w:p w:rsidR="003E42EB" w:rsidRDefault="00C072B9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  <w:t>súlyos mozgáskorlátozott,</w:t>
      </w:r>
    </w:p>
    <w:p w:rsidR="003E42EB" w:rsidRDefault="00C072B9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  <w:t>rokkantsági vagy rehabilitációs ellátásban részesül,</w:t>
      </w:r>
    </w:p>
    <w:p w:rsidR="003E42EB" w:rsidRDefault="00C072B9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bc)</w:t>
      </w:r>
      <w:r>
        <w:tab/>
        <w:t>akut vagy krónikus betegsége miatt önmagát ellátni időlegesen vagy véglegesen nem képes.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Fogyatékossága miatt rászorulónak kell tekinteni azt a személyt, aki a fogyatékos személyek jogairól és esélyegyenlőségük biztosításáról szóló törvény alapján fogyatékossági támogatásban részesül, vagy a fogyatékossággal élők nappali ellátását veszi igénybe.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Pszichiátriai és szenvedélybetegsége miatt rászorulónak kell tekinteni azt a személyt, aki fekvőbeteg gyógyintézeti vagy bentlakásos intézeti ellátásban nem részesül, és önmaga ellátására részben képes.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Hajléktalansága miatt rászorulónak kell tekinteni azt a személyt, aki lakóhellyel nem rendelkezik, éjszakáit Tiszaújváros közigazgatási területének közterületein tölti, vagy a Hajléktalanok Átmeneti Szállásának lakója.</w:t>
      </w:r>
    </w:p>
    <w:p w:rsidR="003E42EB" w:rsidRDefault="00C072B9" w:rsidP="00706E2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</w:r>
      <w:r>
        <w:rPr>
          <w:rStyle w:val="FootnoteAnchor"/>
        </w:rPr>
        <w:footnoteReference w:id="4"/>
      </w:r>
      <w:r>
        <w:t xml:space="preserve">Szociálisan rászorulónak kell tekinteni az alapösszegű, az emelt összegű, valamint a kiemelt ápolási díjban, továbbá a gyermekek otthongondozási </w:t>
      </w:r>
      <w:r>
        <w:t>díjában, a 18. életévét betöltött, tartósan beteg hozzátartozójának ápolását, gondozását végző személy részére nyújtott települési támogatásban, időskorúak járadékában, egészségkárosodási és gyermekfelügyeleti támogatásban részesülőket, valamint azokat a foglalkoztatás helyettesítő támogatásban részesülőket, akik 2015. február 28. napjáig aktív korúak rendszeres szociális segélyében részesültek.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(2) A rászorultságot a kérelmező a rendszeres pénzellátást megállapító határozat, a tartós betegséget, súlyos mozgáskorlátozottságot, fogyatékosságot, pszichiátriai betegséget a háziorvos, az orvosszakértői szerv szakvéleménye, szakhatósági állásfoglalás, vagy a fekvőbeteg szakellátást nyújtó intézmény vagy területileg illetékes gyógyintézet szakorvosa által kiadott zárójelentés, igazolás alapján igazolja.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(3) Az önellátási képességet az intézmény vezetője az 1. mellékletben szereplő adatlap alapján állapítja meg.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(4) Az étkeztetés történhet az étel: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kiszolgálásával egyidejű helyben fogyasztással,</w:t>
      </w:r>
    </w:p>
    <w:p w:rsidR="003E42EB" w:rsidRDefault="00C072B9" w:rsidP="00706E2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elvitelének lehetővé tételével,</w:t>
      </w:r>
    </w:p>
    <w:p w:rsidR="003E42EB" w:rsidRDefault="00C072B9" w:rsidP="00706E2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indokolt esetben lakásra szállításával.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(5) Helyben fogyasztásra a „Tiszavirág” Idősek Klubjában, a „Tiszaszederkény” Idősek Klubjában, az „Őszirózsa” Idősek Klubjában és az „Esély” Napközi Otthonban van lehetőség.</w:t>
      </w:r>
    </w:p>
    <w:p w:rsidR="003E42EB" w:rsidRDefault="00C072B9" w:rsidP="005535F5">
      <w:pPr>
        <w:pStyle w:val="Szvegtrzs"/>
        <w:spacing w:after="0" w:line="240" w:lineRule="auto"/>
        <w:jc w:val="both"/>
      </w:pPr>
      <w:r>
        <w:t>(6)</w:t>
      </w:r>
      <w:r>
        <w:rPr>
          <w:rStyle w:val="FootnoteAnchor"/>
        </w:rPr>
        <w:footnoteReference w:id="5"/>
      </w:r>
      <w:r>
        <w:t xml:space="preserve"> Az étel hajléktalanok nappali melegedőjében történő elfogyasztására lehetőség van azon hajléktalan személy számára, aki lakóhellyel nem rendelkezik, éjszakáit Tiszaújváros közigazgatási területének közterületein tölti, vagy a Hajléktalanok Átmeneti Szállásának lakója.</w:t>
      </w:r>
    </w:p>
    <w:p w:rsidR="003E42EB" w:rsidRDefault="00C072B9" w:rsidP="005535F5">
      <w:pPr>
        <w:pStyle w:val="Szvegtrzs"/>
        <w:spacing w:after="0" w:line="240" w:lineRule="auto"/>
        <w:jc w:val="both"/>
      </w:pPr>
      <w:r>
        <w:t>(7) Az étel házhoz szállítására csak akkor van lehetőség, ha a kérelmező egészségi állapota miatt az étel elvitelére nem képes és az 1. melléklet alapján kiállított adatlap szerint rászorult.</w:t>
      </w:r>
    </w:p>
    <w:p w:rsidR="003E42EB" w:rsidRDefault="00C072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5. §</w:t>
      </w:r>
    </w:p>
    <w:p w:rsidR="003E42EB" w:rsidRDefault="00C072B9">
      <w:pPr>
        <w:pStyle w:val="Szvegtrzs"/>
        <w:spacing w:after="0" w:line="240" w:lineRule="auto"/>
        <w:jc w:val="both"/>
      </w:pPr>
      <w:r>
        <w:t>(1) Tiszaújváros Város Önkormányzata a személyes gondoskodást igénybevevők számára szakosított ellátások keretén belül átmeneti elhelyezést és tartós bentlakást biztosít. Az átmeneti és tartós elhelyezést nyújtó intézmények típusai: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időskorúak gondozóháza,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hajléktalan személyek átmeneti szállása,</w:t>
      </w:r>
    </w:p>
    <w:p w:rsidR="003E42EB" w:rsidRDefault="00C072B9" w:rsidP="00706E2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idősek otthona demens részleggel.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(2) Az átmeneti elhelyezést, illetve a tartós bentlakást nyújtó intézményekben történő ellátás iránti kérelmet, valamint az ellátott és az intézmény között megkötött megállapodás felmondását írásban a Tiszaújvárosi Humánszolgáltató Központ vezetőjéhez kell benyújtani.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(3) Az ellátás iránti kérelmekről az intézményvezető dönt.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(3a) Az „Ezüsthíd” Idősek Otthonában az elhelyezést az veheti igénybe, aki a kérelem benyújtását megelőzően legalább 10 éves folyamatos tiszaújvárosi lakóhellyel rendelkezik és ez idő alatt tiszaújvárosi lakóhelyén élt, valamint a kérelem benyújtásakor is életvitelszerűen tiszaújvárosi lakóhelyén él.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(4) A megállapodásban foglalt intézményi kötelezettségek teljesítésével kapcsolatos panasz kivizsgálása az intézményvezető feladatköre.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(5) Az intézményvezető intézkedése ellen az ellátást igénybevevő a fenntartóhoz fordulhat, különösen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ha az intézményvezető határidőn belül nem intézkedik,</w:t>
      </w:r>
    </w:p>
    <w:p w:rsidR="003E42EB" w:rsidRDefault="00C072B9" w:rsidP="00706E2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ha az intézményvezető intézkedésével nem ért egyet.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(6)</w:t>
      </w:r>
      <w:r>
        <w:rPr>
          <w:rStyle w:val="FootnoteAnchor"/>
        </w:rPr>
        <w:footnoteReference w:id="6"/>
      </w:r>
      <w:r>
        <w:t xml:space="preserve"> Az intézményvezető döntése ellen benyújtott panasz kivizsgálására, méltányosság gyakorlására a Képviselő-testület jogosult.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(7)</w:t>
      </w:r>
      <w:r>
        <w:rPr>
          <w:rStyle w:val="FootnoteAnchor"/>
        </w:rPr>
        <w:footnoteReference w:id="7"/>
      </w:r>
      <w:r>
        <w:t xml:space="preserve"> Az „Ezüsthíd” Idősek Otthonába történő felvételi kérelem elutasítása miatt benyújtott panasz tekintetében méltányosság </w:t>
      </w:r>
      <w:r>
        <w:t>gyakorlására kizárólag legalább 10 éves tiszaújvárosi lakóhely, mint jogosultsági feltétel fennállása esetén van lehetőség.</w:t>
      </w:r>
    </w:p>
    <w:p w:rsidR="003E42EB" w:rsidRDefault="00C072B9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3. Az intézményi jogviszony létesítése, megszűnése</w:t>
      </w:r>
    </w:p>
    <w:p w:rsidR="003E42EB" w:rsidRDefault="00C072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(1) Az ellátás igénybevételének megkezdésekor az intézmény vezetője az ellátást igénylővel, illetve törvényes képviselőjével megállapodást köt.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(2) A megállapodás a Szoctv</w:t>
      </w:r>
      <w:r w:rsidR="00BA7B3C">
        <w:t>.</w:t>
      </w:r>
      <w:r w:rsidR="00BA7B3C">
        <w:rPr>
          <w:rStyle w:val="Lbjegyzet-hivatkozs"/>
        </w:rPr>
        <w:footnoteReference w:id="8"/>
      </w:r>
      <w:r w:rsidR="00BA7B3C">
        <w:t xml:space="preserve"> </w:t>
      </w:r>
      <w:r>
        <w:t>94/C. § (3) bekezdésében foglaltakon túl átmeneti elhelyezést nyújtó intézmények esetén tartalmazza: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szolgáltatás tárgyát,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szolgáltatás igénybevételének helyét,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ellátottak jogait, kötelezettségeit,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szolgáltatásnyújtó jogait, kötelezettségeit,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szolgáltató titoktartási kötelezettségét,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panasz gyakorlásának módját, helyét,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távolmaradás előzetes bejelentését,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a térítési díj összegét távollét esetén,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az intézmény térítésmentes szolgáltatásait,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a térítési díj elszámolásának módját a szolgáltatás megszűnése, felmondása esetén,</w:t>
      </w:r>
    </w:p>
    <w:p w:rsidR="003E42EB" w:rsidRDefault="00C072B9" w:rsidP="00706E2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az értesítendő hozzátartozó nevét, lakcímét.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(3) Az intézményi jogviszony megszűnik: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intézmény jogutód nélküli megszűnésével,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jogosult halálával,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határozott idejű intézeti elhelyezés esetén a megjelölt időtartam lejártával, kivéve, ha a Szoctv</w:t>
      </w:r>
      <w:r w:rsidR="00BA7B3C">
        <w:t>.</w:t>
      </w:r>
      <w:r w:rsidR="00BA7B3C">
        <w:rPr>
          <w:rStyle w:val="Lbjegyzet-hivatkozs"/>
        </w:rPr>
        <w:footnoteReference w:id="9"/>
      </w:r>
      <w:r w:rsidR="00BA7B3C">
        <w:t xml:space="preserve"> </w:t>
      </w:r>
      <w:r>
        <w:t>rendelkezései alapján az elhelyezés időtartama meghosszabbítható,</w:t>
      </w:r>
    </w:p>
    <w:p w:rsidR="003E42EB" w:rsidRDefault="00C072B9" w:rsidP="00706E2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ellátott és az intézmény között megkötött megállapodás felmondásával.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(4) Az ellátott és az intézmény között megkötött megállapodást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a)</w:t>
      </w:r>
      <w:r>
        <w:tab/>
        <w:t>az ellátott, illetve törvényes képviselője indokolás nélkül,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intézményvezető (szolgáltató vezetője) az (5) bekezdés szerinti esetekben,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írásban mondhatja fel.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(5) A (4) bekezdés b) pontja szerinti felmondásnak akkor van helye, ha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ellátott másik intézményben történő elhelyezése indokolt vagy további intézményi elhelyezése nem indokolt,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ellátott a házirendet súlyosan megsérti,</w:t>
      </w:r>
    </w:p>
    <w:p w:rsidR="003E42EB" w:rsidRDefault="00C072B9" w:rsidP="00706E2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ellátott, a törvényes képviselője vagy a térítési díjat megfizető személy térítési díj-fizetési kötelezettségének – a Szoctv</w:t>
      </w:r>
      <w:r w:rsidR="00BA7B3C">
        <w:t>.</w:t>
      </w:r>
      <w:r w:rsidR="00BA7B3C">
        <w:rPr>
          <w:rStyle w:val="Lbjegyzet-hivatkozs"/>
        </w:rPr>
        <w:footnoteReference w:id="10"/>
      </w:r>
      <w:r w:rsidR="00BA7B3C">
        <w:t xml:space="preserve"> </w:t>
      </w:r>
      <w:r>
        <w:t>102. §-a szerint – nem tesz eleget.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(6) A felmondási idő: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alapszolgáltatás esetén tizenöt nap,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bentlakásos intézmény esetén három hónap.</w:t>
      </w:r>
    </w:p>
    <w:p w:rsidR="003E42EB" w:rsidRDefault="00C072B9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4. Térítési díj</w:t>
      </w:r>
    </w:p>
    <w:p w:rsidR="003E42EB" w:rsidRDefault="00C072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3E42EB" w:rsidRDefault="00C072B9">
      <w:pPr>
        <w:pStyle w:val="Szvegtrzs"/>
        <w:spacing w:after="0" w:line="240" w:lineRule="auto"/>
        <w:jc w:val="both"/>
      </w:pPr>
      <w:r>
        <w:t>Az intézményi térítési díj mértékét a 2. melléklet tartalmazza azzal, hogy a személyi térítési díj megállapításánál a Szoctv</w:t>
      </w:r>
      <w:r w:rsidR="00BA7B3C">
        <w:t>.</w:t>
      </w:r>
      <w:r w:rsidR="00BA7B3C">
        <w:rPr>
          <w:rStyle w:val="Lbjegyzet-hivatkozs"/>
        </w:rPr>
        <w:footnoteReference w:id="11"/>
      </w:r>
      <w:r w:rsidR="00BA7B3C">
        <w:t xml:space="preserve"> </w:t>
      </w:r>
      <w:r>
        <w:t>115. § alapján megállapított intézményi térítési díjat kell alapul venni.</w:t>
      </w:r>
    </w:p>
    <w:p w:rsidR="003E42EB" w:rsidRDefault="00C072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(1) A személyi térítési díjat a Szoctv</w:t>
      </w:r>
      <w:r w:rsidR="00BA7B3C">
        <w:t>.</w:t>
      </w:r>
      <w:r w:rsidR="00BA7B3C">
        <w:rPr>
          <w:rStyle w:val="Lbjegyzet-hivatkozs"/>
        </w:rPr>
        <w:footnoteReference w:id="12"/>
      </w:r>
      <w:r w:rsidR="00BA7B3C">
        <w:t xml:space="preserve"> </w:t>
      </w:r>
      <w:r>
        <w:t>115. § (2) bekezdése és a 117. § (1) bekezdése alapján az intézményvezető állapítja meg.</w:t>
      </w:r>
    </w:p>
    <w:p w:rsidR="003E42EB" w:rsidRPr="00597685" w:rsidRDefault="00C072B9" w:rsidP="00706E25">
      <w:pPr>
        <w:pStyle w:val="Szvegtrzs"/>
        <w:spacing w:after="0" w:line="240" w:lineRule="auto"/>
        <w:jc w:val="both"/>
        <w:rPr>
          <w:i/>
        </w:rPr>
      </w:pPr>
      <w:r w:rsidRPr="00597685">
        <w:rPr>
          <w:i/>
        </w:rPr>
        <w:t>(2) A személyi térítési díj összegét az intézmény vezetője tárgyév április 30. napjáig felülvizsgálja. A felülvizsgálat alapján megállapított új személyi térítési díjak tárgyév május 1. napjától alkalmazandóak.</w:t>
      </w:r>
    </w:p>
    <w:p w:rsidR="00597685" w:rsidRPr="0051294E" w:rsidRDefault="00597685" w:rsidP="00706E25">
      <w:pPr>
        <w:pStyle w:val="Szvegtrzs"/>
        <w:spacing w:after="0" w:line="240" w:lineRule="auto"/>
        <w:jc w:val="both"/>
        <w:rPr>
          <w:b/>
          <w:i/>
        </w:rPr>
      </w:pPr>
      <w:r w:rsidRPr="00597685">
        <w:t xml:space="preserve">(2) </w:t>
      </w:r>
      <w:r w:rsidR="0051294E" w:rsidRPr="0051294E">
        <w:rPr>
          <w:b/>
        </w:rPr>
        <w:t xml:space="preserve">Intézményi térítési díj változás esetén a személyi térítési díj összegét az intézmény </w:t>
      </w:r>
      <w:r w:rsidR="0051294E" w:rsidRPr="0051294E">
        <w:rPr>
          <w:b/>
        </w:rPr>
        <w:t>vezetője felülvizsgálja. A felülvizsgálat alapján megállapított új személyi térítési díjat a változást követő hónap első napjától kell megállapítani, illetve megfizetni.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(3) A személyi térítési díjat havonta az intézmény és az ellátást igénybe vevő által megkötött megállapodásban meghatározottak szerint kell megfizetni.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(4) A Tiszaújvárosi Intézményműködtető Központ vezetője ellenőrzi, hogy a megállapított térítési díj befizetése havonta megtörténik-e. Ha a kötelezett a befizetést elmulasztotta, a Tiszaújvárosi Intézményműködtető Központ vezetője 15 napos határidő megjelölésével a fizetésre kötelezett személyt írásban felhívja az elmaradt térítési díj befizetésére. Amennyiben a határidő eredménytelenül telt el, a Tiszaújvárosi Intézményműködtető Központ vezetője a kötelezett nevét, lakcímét és a fennálló díjhátralékot nyilvántartásba veszi.</w:t>
      </w:r>
    </w:p>
    <w:p w:rsidR="003E42EB" w:rsidRDefault="00C072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3E42EB" w:rsidRDefault="00C072B9">
      <w:pPr>
        <w:pStyle w:val="Szvegtrzs"/>
        <w:spacing w:after="0" w:line="240" w:lineRule="auto"/>
        <w:jc w:val="both"/>
      </w:pPr>
      <w:r>
        <w:t>Amennyiben az ellátást igénybevevő az intézményvezető által megállapított személyi térítési díj mértékét, vagy a felmondás jogszerűségét vitatja, az arról szóló értesítés kézhezvételétől számított 8 napon belül a fenntartóhoz fordulhat.</w:t>
      </w:r>
    </w:p>
    <w:p w:rsidR="003E42EB" w:rsidRDefault="00C072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(1) A nyilvántartott díjhátralékról a Tiszaújvárosi Intézményműködtető Központ vezetője minden negyedévet követő hónap 15. napjáig tájékoztatja a jegyzőt.</w:t>
      </w:r>
      <w:r>
        <w:rPr>
          <w:rStyle w:val="FootnoteAnchor"/>
        </w:rPr>
        <w:footnoteReference w:id="13"/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(2) A jegyző</w:t>
      </w:r>
      <w:r>
        <w:rPr>
          <w:rStyle w:val="FootnoteAnchor"/>
        </w:rPr>
        <w:footnoteReference w:id="14"/>
      </w:r>
      <w:r>
        <w:t xml:space="preserve"> a Tiszaújvárosi Intézményműködtető Központ vezetőjének tájékoztatása alapján intézkedik a térítési díjhátralék behajtásáról, és tájékoztatja a Tiszaújvárosi Intézményműködtető Központ vezetőjét annak eredményéről vagy eredménytelenségéről.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lastRenderedPageBreak/>
        <w:t>(3) A Tiszaújvárosi Intézményműködtető Központ vezetője negyedévente kezdeményezi a behajthatatlan térítési díjhátralék törlését az önkormányzattól.</w:t>
      </w:r>
    </w:p>
    <w:p w:rsidR="003E42EB" w:rsidRDefault="00C072B9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5. Szociálpolitikai kerekasztal</w:t>
      </w:r>
    </w:p>
    <w:p w:rsidR="003E42EB" w:rsidRDefault="00C072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:rsidR="003E42EB" w:rsidRDefault="00C072B9">
      <w:pPr>
        <w:pStyle w:val="Szvegtrzs"/>
        <w:spacing w:after="0" w:line="240" w:lineRule="auto"/>
        <w:jc w:val="both"/>
      </w:pPr>
      <w:r>
        <w:t>(1) A kerekasztal tagjai: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önkormányzat működési területén szociális intézményt működtető fenntartók képviselői:</w:t>
      </w:r>
    </w:p>
    <w:p w:rsidR="003E42EB" w:rsidRDefault="00C072B9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aa)</w:t>
      </w:r>
      <w:r>
        <w:tab/>
        <w:t>polgármester vagy az általa felkért személy,</w:t>
      </w:r>
    </w:p>
    <w:p w:rsidR="003E42EB" w:rsidRDefault="00C072B9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az illetékes szakbizottság elnöke,</w:t>
      </w:r>
    </w:p>
    <w:p w:rsidR="003E42EB" w:rsidRDefault="00C072B9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ac)</w:t>
      </w:r>
      <w:r>
        <w:tab/>
        <w:t>az önkormányzat jegyzője, vagy az általa megbízott személy,</w:t>
      </w:r>
    </w:p>
    <w:p w:rsidR="003E42EB" w:rsidRDefault="00C072B9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>a Nikodémus Idősek Otthonának képviselője,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intézmények és társadalmi szervezetek képviselői:</w:t>
      </w:r>
    </w:p>
    <w:p w:rsidR="003E42EB" w:rsidRDefault="00C072B9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  <w:t>a Tiszaújvárosi Humánszolgáltató Központ vezetője,</w:t>
      </w:r>
    </w:p>
    <w:p w:rsidR="003E42EB" w:rsidRDefault="00C072B9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  <w:t>a Római Katolikus Egyházközség, a Görög Katolikus Egyházközség képviselői,</w:t>
      </w:r>
    </w:p>
    <w:p w:rsidR="003E42EB" w:rsidRDefault="00C072B9" w:rsidP="00706E25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bc)</w:t>
      </w:r>
      <w:r>
        <w:tab/>
        <w:t>a szolgáltatástervezésben és annak végrehajtásában partnerséget vállaló civil szervezetek képviselői.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(2) A helyi szociálpolitikai kerekasztal évente legalább egy alkalommal ülésezik. Az ülést a polgármester vagy az általa felkért személy hívja össze.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(3) A titkári teendőket a Polgármesteri Hivatal megbízott munkatársa végzi.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(4) A szociálpolitikai kerekasztal feladata: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szolgáltatástervezési koncepcióban meghatározott feladatok megvalósulásának értékelése,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feladatok végrehajtásának folyamatos figyelemmel kísérése,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vizsgálja az intézményi ellátás hatását a szociális ellátórendszer vonatkozásában,</w:t>
      </w:r>
    </w:p>
    <w:p w:rsidR="003E42EB" w:rsidRDefault="00C072B9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véleményezi az éves szociális költségvetést.</w:t>
      </w:r>
    </w:p>
    <w:p w:rsidR="003E42EB" w:rsidRDefault="00C072B9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6. Záró rendelkezések</w:t>
      </w:r>
    </w:p>
    <w:p w:rsidR="003E42EB" w:rsidRDefault="00C072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:rsidR="003E42EB" w:rsidRDefault="00C072B9">
      <w:pPr>
        <w:pStyle w:val="Szvegtrzs"/>
        <w:spacing w:after="0" w:line="240" w:lineRule="auto"/>
        <w:jc w:val="both"/>
      </w:pPr>
      <w:r>
        <w:t>(1) Ez a rendelet – a (2) bekezdésben foglaltak kivételével – 2016. április 1-jén lép hatályba.</w:t>
      </w:r>
    </w:p>
    <w:p w:rsidR="003E42EB" w:rsidRDefault="00C072B9">
      <w:pPr>
        <w:pStyle w:val="Szvegtrzs"/>
        <w:spacing w:before="240" w:after="0" w:line="240" w:lineRule="auto"/>
        <w:jc w:val="both"/>
      </w:pPr>
      <w:r>
        <w:t>(2) A rendelet 2. § g) pontja, 4. § (6) bekezdése, a 2.</w:t>
      </w:r>
      <w:r>
        <w:rPr>
          <w:rStyle w:val="FootnoteAnchor"/>
        </w:rPr>
        <w:footnoteReference w:id="15"/>
      </w:r>
      <w:r>
        <w:t xml:space="preserve"> melléklet 5. pontja 2016. november 1-jén lép hatályba.</w:t>
      </w:r>
    </w:p>
    <w:p w:rsidR="003E42EB" w:rsidRDefault="00C072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:rsidR="003E42EB" w:rsidRDefault="00C072B9" w:rsidP="00706E25">
      <w:pPr>
        <w:pStyle w:val="Szvegtrzs"/>
        <w:spacing w:after="0" w:line="240" w:lineRule="auto"/>
        <w:jc w:val="both"/>
      </w:pPr>
      <w:r>
        <w:t>(1) Hatályát veszti Tiszaújváros Város Önkormányzata Képviselő-testületének a személyes gondoskodást nyújtó szociális ellátásokról, azok igénybevételéről és a fizetendő térítési díjakról szóló 12/2011. (IV.08.) önkormányzati rendelete.</w:t>
      </w:r>
    </w:p>
    <w:p w:rsidR="00BA7B3C" w:rsidRDefault="00C072B9" w:rsidP="00706E25">
      <w:pPr>
        <w:pStyle w:val="Szvegtrzs"/>
        <w:spacing w:after="0" w:line="240" w:lineRule="auto"/>
        <w:jc w:val="both"/>
      </w:pPr>
      <w:r>
        <w:t>(2) Hatályát veszti Tiszaújváros Város Önkormányzata Képviselő-testületének a szociális rászorultságtól függő pénzbeli ellátásokról, valamint a természetben nyújtott szociális ellátásokról szóló 5/2015. (II.27.) önkormányzati rendelet 28. §-a és az azt megelőző alcím.</w:t>
      </w:r>
    </w:p>
    <w:p w:rsidR="00E05D86" w:rsidRDefault="00E05D86" w:rsidP="00706E25">
      <w:pPr>
        <w:pStyle w:val="Szvegtrzs"/>
        <w:spacing w:after="0" w:line="240" w:lineRule="auto"/>
        <w:jc w:val="both"/>
      </w:pPr>
    </w:p>
    <w:p w:rsidR="00E05D86" w:rsidRDefault="00E05D86" w:rsidP="00706E25">
      <w:pPr>
        <w:pStyle w:val="Szvegtrzs"/>
        <w:spacing w:after="0" w:line="240" w:lineRule="auto"/>
        <w:jc w:val="both"/>
      </w:pPr>
    </w:p>
    <w:p w:rsidR="00E05D86" w:rsidRPr="00E05D86" w:rsidRDefault="00E05D86" w:rsidP="00E05D86">
      <w:pPr>
        <w:rPr>
          <w:sz w:val="22"/>
          <w:szCs w:val="22"/>
        </w:rPr>
      </w:pPr>
      <w:r w:rsidRPr="00E05D86">
        <w:rPr>
          <w:sz w:val="22"/>
          <w:szCs w:val="22"/>
        </w:rPr>
        <w:t>Dr. Juhos Szabolcs s. k.     Dr. Fülöp György s. k.</w:t>
      </w:r>
    </w:p>
    <w:p w:rsidR="00E05D86" w:rsidRPr="00E05D86" w:rsidRDefault="00E05D86" w:rsidP="00E05D86">
      <w:pPr>
        <w:rPr>
          <w:sz w:val="22"/>
          <w:szCs w:val="22"/>
        </w:rPr>
      </w:pPr>
      <w:r w:rsidRPr="00E05D86">
        <w:rPr>
          <w:sz w:val="22"/>
          <w:szCs w:val="22"/>
        </w:rPr>
        <w:t xml:space="preserve">            jegyző</w:t>
      </w:r>
      <w:r w:rsidRPr="00E05D86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</w:t>
      </w:r>
      <w:r w:rsidRPr="00E05D86">
        <w:rPr>
          <w:sz w:val="22"/>
          <w:szCs w:val="22"/>
        </w:rPr>
        <w:t xml:space="preserve">      polgármester</w:t>
      </w:r>
    </w:p>
    <w:p w:rsidR="00E05D86" w:rsidRDefault="00E05D86" w:rsidP="00706E25">
      <w:pPr>
        <w:pStyle w:val="Szvegtrzs"/>
        <w:spacing w:after="0" w:line="240" w:lineRule="auto"/>
        <w:jc w:val="both"/>
      </w:pPr>
    </w:p>
    <w:p w:rsidR="00BA7B3C" w:rsidRDefault="00BA7B3C">
      <w:r>
        <w:br w:type="page"/>
      </w:r>
    </w:p>
    <w:p w:rsidR="00BA7B3C" w:rsidRDefault="00BA7B3C">
      <w:pPr>
        <w:pStyle w:val="Szvegtrzs"/>
        <w:spacing w:line="240" w:lineRule="auto"/>
        <w:jc w:val="right"/>
        <w:rPr>
          <w:i/>
          <w:iCs/>
          <w:u w:val="single"/>
        </w:rPr>
        <w:sectPr w:rsidR="00BA7B3C" w:rsidSect="00706E25">
          <w:footerReference w:type="default" r:id="rId8"/>
          <w:pgSz w:w="11906" w:h="16838"/>
          <w:pgMar w:top="1134" w:right="1134" w:bottom="1693" w:left="1134" w:header="0" w:footer="1134" w:gutter="0"/>
          <w:cols w:num="2" w:space="708"/>
          <w:formProt w:val="0"/>
          <w:docGrid w:linePitch="600" w:charSpace="32768"/>
        </w:sectPr>
      </w:pPr>
    </w:p>
    <w:p w:rsidR="003E42EB" w:rsidRDefault="00C072B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8/2016. (III.31.) önkormányzati rendelethez</w:t>
      </w:r>
    </w:p>
    <w:p w:rsidR="003E42EB" w:rsidRDefault="00C072B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Egészségi állapotra és szociális körülményekre vonatkozó adatlap a</w:t>
      </w:r>
    </w:p>
    <w:p w:rsidR="003E42EB" w:rsidRDefault="00C072B9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szociális étkeztetés/ebéd házhozszállítás igénybevételéhez</w:t>
      </w:r>
    </w:p>
    <w:p w:rsidR="003E42EB" w:rsidRDefault="00C072B9">
      <w:pPr>
        <w:pStyle w:val="Szvegtrzs"/>
        <w:spacing w:before="220" w:after="0" w:line="240" w:lineRule="auto"/>
        <w:jc w:val="center"/>
        <w:rPr>
          <w:i/>
          <w:iCs/>
        </w:rPr>
      </w:pPr>
      <w:r>
        <w:rPr>
          <w:i/>
          <w:iCs/>
        </w:rPr>
        <w:t>(Tiszaújvárosi Humánszolgáltató Központ tölti ki)</w:t>
      </w:r>
    </w:p>
    <w:p w:rsidR="003E42EB" w:rsidRDefault="00C072B9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A szociális alapszolgáltatást kérelmező adatai:</w:t>
      </w:r>
      <w:r>
        <w:tab/>
        <w:t xml:space="preserve"> </w:t>
      </w:r>
      <w:r>
        <w:br/>
      </w:r>
      <w:r>
        <w:rPr>
          <w:b/>
          <w:bCs/>
        </w:rPr>
        <w:t>Név:</w:t>
      </w:r>
      <w:r>
        <w:t xml:space="preserve"> ………………………………………………………………………………….</w:t>
      </w:r>
      <w:r>
        <w:tab/>
        <w:t xml:space="preserve"> </w:t>
      </w:r>
      <w:r>
        <w:br/>
      </w:r>
      <w:r>
        <w:rPr>
          <w:b/>
          <w:bCs/>
        </w:rPr>
        <w:t>Lakcím:</w:t>
      </w:r>
      <w:r>
        <w:t xml:space="preserve"> ……………………………………………………………………………..</w:t>
      </w:r>
      <w:r>
        <w:tab/>
        <w:t xml:space="preserve"> </w:t>
      </w:r>
      <w:r>
        <w:br/>
        <w:t>……………………………………………………………………………..</w:t>
      </w:r>
    </w:p>
    <w:p w:rsidR="003E42EB" w:rsidRDefault="00C072B9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Egészségi állapotára vonatkozó adatok:</w:t>
      </w:r>
      <w:r>
        <w:tab/>
        <w:t xml:space="preserve"> </w:t>
      </w:r>
      <w:r>
        <w:br/>
      </w:r>
      <w:r>
        <w:rPr>
          <w:b/>
          <w:bCs/>
        </w:rPr>
        <w:t>Mozgásképesség/segédeszköz használata:</w:t>
      </w:r>
      <w:r>
        <w:tab/>
        <w:t xml:space="preserve"> </w:t>
      </w:r>
      <w:r>
        <w:br/>
        <w:t>……………………………………………………………………………………….</w:t>
      </w:r>
      <w:r>
        <w:tab/>
        <w:t xml:space="preserve"> </w:t>
      </w:r>
      <w:r>
        <w:br/>
        <w:t>……………………………………………………………………………………….</w:t>
      </w:r>
      <w:r>
        <w:tab/>
        <w:t xml:space="preserve"> </w:t>
      </w:r>
      <w:r>
        <w:br/>
      </w:r>
      <w:r>
        <w:rPr>
          <w:b/>
          <w:bCs/>
        </w:rPr>
        <w:t>Szenzoros funkciók:</w:t>
      </w:r>
      <w:r>
        <w:tab/>
        <w:t xml:space="preserve"> </w:t>
      </w:r>
      <w:r>
        <w:br/>
        <w:t>Hallás: ………………………………………………………………………………</w:t>
      </w:r>
      <w:r>
        <w:tab/>
        <w:t xml:space="preserve"> </w:t>
      </w:r>
      <w:r>
        <w:br/>
        <w:t>Látás: ………………………………………………………………………………..</w:t>
      </w:r>
      <w:r>
        <w:tab/>
        <w:t xml:space="preserve"> </w:t>
      </w:r>
      <w:r>
        <w:br/>
      </w:r>
      <w:r>
        <w:rPr>
          <w:b/>
          <w:bCs/>
        </w:rPr>
        <w:t>3.Egészségügyi ellátási igény:</w:t>
      </w:r>
      <w:r>
        <w:tab/>
        <w:t xml:space="preserve"> </w:t>
      </w:r>
      <w:r>
        <w:br/>
        <w:t>Orvosi ellenőrzés szükségessége: ………………………………………………….</w:t>
      </w:r>
      <w:r>
        <w:tab/>
        <w:t xml:space="preserve"> </w:t>
      </w:r>
      <w:r>
        <w:br/>
        <w:t>………………………………………………………………………………………</w:t>
      </w:r>
      <w:r>
        <w:tab/>
        <w:t xml:space="preserve"> </w:t>
      </w:r>
      <w:r>
        <w:br/>
        <w:t>Gondozás, rehabilitáció szükségessége. ……………………………………………</w:t>
      </w:r>
      <w:r>
        <w:tab/>
        <w:t xml:space="preserve"> </w:t>
      </w:r>
      <w:r>
        <w:br/>
        <w:t>………………………………………………………………………………………..</w:t>
      </w:r>
      <w:r>
        <w:tab/>
        <w:t xml:space="preserve"> </w:t>
      </w:r>
      <w:r>
        <w:br/>
        <w:t>Ápolási feladatok szükségessége: …………………………………………………...</w:t>
      </w:r>
      <w:r>
        <w:tab/>
        <w:t xml:space="preserve"> </w:t>
      </w:r>
      <w:r>
        <w:br/>
        <w:t>………………………………………………………………………………………..</w:t>
      </w:r>
      <w:r>
        <w:tab/>
        <w:t xml:space="preserve"> </w:t>
      </w:r>
      <w:r>
        <w:br/>
        <w:t>Személyi segítő jelenlétének szükségessége: ………………………………………..</w:t>
      </w:r>
      <w:r>
        <w:tab/>
        <w:t xml:space="preserve"> </w:t>
      </w:r>
      <w:r>
        <w:br/>
        <w:t>………………………………………………………………………………………..</w:t>
      </w:r>
    </w:p>
    <w:p w:rsidR="003E42EB" w:rsidRDefault="00C072B9">
      <w:pPr>
        <w:pStyle w:val="Szvegtrzs"/>
        <w:spacing w:before="220" w:after="0" w:line="240" w:lineRule="auto"/>
        <w:jc w:val="both"/>
      </w:pPr>
      <w:r>
        <w:t xml:space="preserve">4. </w:t>
      </w:r>
      <w:r>
        <w:rPr>
          <w:b/>
          <w:bCs/>
        </w:rPr>
        <w:t>Önkiszolgálás mértéke: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2406"/>
        <w:gridCol w:w="2405"/>
        <w:gridCol w:w="2406"/>
      </w:tblGrid>
      <w:tr w:rsidR="003E42EB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Önállóan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Kisebb segítségre szorul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 segítséget igényel</w:t>
            </w:r>
          </w:p>
        </w:tc>
      </w:tr>
      <w:tr w:rsidR="003E42EB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Étel elkészítése, elfogyasztása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Testápolás, tisztálkodás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Öltözködés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Háztartási eszközök használata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42EB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C072B9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Gyógyszerek alkalmazása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2EB" w:rsidRDefault="003E42EB">
            <w:pPr>
              <w:pStyle w:val="Szvegtrzs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A7B3C" w:rsidRDefault="00BA7B3C">
      <w:pPr>
        <w:pStyle w:val="Szvegtrzs"/>
        <w:spacing w:before="220" w:after="0" w:line="240" w:lineRule="auto"/>
        <w:jc w:val="both"/>
        <w:rPr>
          <w:b/>
          <w:bCs/>
        </w:rPr>
        <w:sectPr w:rsidR="00BA7B3C" w:rsidSect="00BA7B3C">
          <w:type w:val="continuous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3E42EB" w:rsidRDefault="00C072B9">
      <w:pPr>
        <w:pStyle w:val="Szvegtrzs"/>
        <w:spacing w:before="220" w:after="0" w:line="240" w:lineRule="auto"/>
        <w:jc w:val="both"/>
        <w:rPr>
          <w:b/>
          <w:bCs/>
        </w:rPr>
      </w:pPr>
      <w:r>
        <w:rPr>
          <w:b/>
          <w:bCs/>
        </w:rPr>
        <w:t>A fentiek alapján önmaga ellátására:</w:t>
      </w:r>
    </w:p>
    <w:p w:rsidR="003E42EB" w:rsidRDefault="00C072B9">
      <w:pPr>
        <w:pStyle w:val="Szvegtrzs"/>
        <w:spacing w:before="220" w:after="0" w:line="240" w:lineRule="auto"/>
        <w:jc w:val="both"/>
      </w:pPr>
      <w:r>
        <w:t>- képes,</w:t>
      </w:r>
    </w:p>
    <w:p w:rsidR="003E42EB" w:rsidRDefault="00C072B9">
      <w:pPr>
        <w:pStyle w:val="Szvegtrzs"/>
        <w:spacing w:before="220" w:after="0" w:line="240" w:lineRule="auto"/>
        <w:jc w:val="both"/>
      </w:pPr>
      <w:r>
        <w:t>- nem képes, ezért az ellátás biztosítását indokoltnak tartom határozatlan időre.</w:t>
      </w:r>
    </w:p>
    <w:p w:rsidR="003E42EB" w:rsidRDefault="00C072B9">
      <w:pPr>
        <w:pStyle w:val="Szvegtrzs"/>
        <w:spacing w:before="220" w:after="0" w:line="240" w:lineRule="auto"/>
        <w:jc w:val="both"/>
      </w:pPr>
      <w:r>
        <w:t>- nem képes, ezért az ellátás biztosítását indokoltnak tartom ………év…………hó……napjától - ………év…………hó……napjáig határozott időre, melynek lejártát megelőzően igény esetén újabb felülvizsgálat szükséges.</w:t>
      </w:r>
    </w:p>
    <w:p w:rsidR="003E42EB" w:rsidRDefault="00C072B9">
      <w:pPr>
        <w:pStyle w:val="Szvegtrzs"/>
        <w:spacing w:before="220" w:after="0" w:line="240" w:lineRule="auto"/>
        <w:jc w:val="both"/>
      </w:pPr>
      <w:r>
        <w:lastRenderedPageBreak/>
        <w:t>Dátum: ……………………………………..</w:t>
      </w:r>
    </w:p>
    <w:p w:rsidR="003E42EB" w:rsidRDefault="00C072B9">
      <w:pPr>
        <w:pStyle w:val="Szvegtrzs"/>
        <w:spacing w:before="220" w:after="0" w:line="240" w:lineRule="auto"/>
        <w:jc w:val="both"/>
      </w:pPr>
      <w:r>
        <w:t>……………………………………………...</w:t>
      </w:r>
    </w:p>
    <w:p w:rsidR="003E42EB" w:rsidRDefault="00C072B9">
      <w:pPr>
        <w:pStyle w:val="Szvegtrzs"/>
        <w:spacing w:before="220" w:after="0" w:line="240" w:lineRule="auto"/>
        <w:jc w:val="both"/>
      </w:pPr>
      <w:r>
        <w:t>szociális gondozó aláírása</w:t>
      </w:r>
      <w:r>
        <w:br w:type="page"/>
      </w:r>
    </w:p>
    <w:p w:rsidR="00BA7B3C" w:rsidRDefault="00BA7B3C">
      <w:pPr>
        <w:pStyle w:val="Szvegtrzs"/>
        <w:spacing w:line="240" w:lineRule="auto"/>
        <w:jc w:val="right"/>
        <w:rPr>
          <w:i/>
          <w:iCs/>
          <w:u w:val="single"/>
        </w:rPr>
        <w:sectPr w:rsidR="00BA7B3C" w:rsidSect="00BA7B3C">
          <w:type w:val="continuous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BA7B3C" w:rsidRPr="0035305C" w:rsidRDefault="00BA7B3C" w:rsidP="00BA7B3C">
      <w:pPr>
        <w:pStyle w:val="Szvegtrzs"/>
        <w:spacing w:line="240" w:lineRule="auto"/>
        <w:jc w:val="right"/>
        <w:rPr>
          <w:i/>
          <w:iCs/>
          <w:u w:val="single"/>
        </w:rPr>
      </w:pPr>
      <w:r w:rsidRPr="0035305C">
        <w:rPr>
          <w:bCs/>
          <w:i/>
          <w:sz w:val="26"/>
          <w:szCs w:val="26"/>
        </w:rPr>
        <w:lastRenderedPageBreak/>
        <w:t>2. melléklet a 8/2016. (III.31.) önkormányzati rendelethez</w:t>
      </w:r>
      <w:r w:rsidRPr="0035305C">
        <w:rPr>
          <w:b/>
          <w:bCs/>
          <w:i/>
          <w:sz w:val="26"/>
          <w:szCs w:val="26"/>
        </w:rPr>
        <w:t xml:space="preserve"> </w:t>
      </w:r>
      <w:r w:rsidR="007C368A" w:rsidRPr="00914BB4">
        <w:rPr>
          <w:i/>
          <w:iCs/>
        </w:rPr>
        <w:t xml:space="preserve"> </w:t>
      </w:r>
      <w:r w:rsidR="007C368A" w:rsidRPr="00914BB4">
        <w:rPr>
          <w:rStyle w:val="Lbjegyzet-hivatkozs"/>
          <w:i/>
          <w:iCs/>
        </w:rPr>
        <w:footnoteReference w:id="16"/>
      </w:r>
    </w:p>
    <w:p w:rsidR="007C368A" w:rsidRPr="0035305C" w:rsidRDefault="007C368A" w:rsidP="00BA7B3C">
      <w:pPr>
        <w:pStyle w:val="Szvegtrzs"/>
        <w:spacing w:line="240" w:lineRule="auto"/>
        <w:jc w:val="right"/>
        <w:rPr>
          <w:i/>
          <w:iCs/>
          <w:u w:val="single"/>
        </w:rPr>
      </w:pPr>
    </w:p>
    <w:p w:rsidR="007C368A" w:rsidRPr="0035305C" w:rsidRDefault="007C368A" w:rsidP="007C368A">
      <w:pPr>
        <w:adjustRightInd w:val="0"/>
        <w:spacing w:line="360" w:lineRule="auto"/>
        <w:jc w:val="right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INTÉZMÉNYI TÉRÍTÉSI DÍJAK ÉS TÉRÍTÉSI DÍJKEDVEZMÉNYEK</w:t>
      </w:r>
    </w:p>
    <w:p w:rsidR="007C368A" w:rsidRPr="0035305C" w:rsidRDefault="007C368A" w:rsidP="007C368A">
      <w:pPr>
        <w:adjustRightInd w:val="0"/>
        <w:spacing w:line="360" w:lineRule="auto"/>
        <w:jc w:val="right"/>
        <w:rPr>
          <w:b/>
          <w:i/>
          <w:sz w:val="26"/>
          <w:szCs w:val="26"/>
        </w:rPr>
      </w:pPr>
    </w:p>
    <w:p w:rsidR="007C368A" w:rsidRPr="0035305C" w:rsidRDefault="007C368A" w:rsidP="007C368A">
      <w:pPr>
        <w:keepNext/>
        <w:spacing w:line="360" w:lineRule="auto"/>
        <w:ind w:left="720"/>
        <w:jc w:val="center"/>
        <w:outlineLvl w:val="3"/>
        <w:rPr>
          <w:b/>
          <w:bCs/>
          <w:i/>
          <w:sz w:val="26"/>
          <w:szCs w:val="26"/>
          <w:u w:val="single"/>
          <w:lang w:val="x-none" w:eastAsia="x-none"/>
        </w:rPr>
      </w:pPr>
      <w:r w:rsidRPr="0035305C">
        <w:rPr>
          <w:b/>
          <w:bCs/>
          <w:i/>
          <w:sz w:val="26"/>
          <w:szCs w:val="26"/>
          <w:u w:val="single"/>
          <w:lang w:eastAsia="x-none"/>
        </w:rPr>
        <w:t xml:space="preserve">1. </w:t>
      </w:r>
      <w:r w:rsidRPr="0035305C">
        <w:rPr>
          <w:b/>
          <w:bCs/>
          <w:i/>
          <w:sz w:val="26"/>
          <w:szCs w:val="26"/>
          <w:u w:val="single"/>
          <w:lang w:val="x-none" w:eastAsia="x-none"/>
        </w:rPr>
        <w:t>ÉTKEZTETÉS</w:t>
      </w:r>
    </w:p>
    <w:p w:rsidR="007C368A" w:rsidRPr="0035305C" w:rsidRDefault="007C368A" w:rsidP="007C368A">
      <w:pPr>
        <w:spacing w:before="240" w:after="60" w:line="360" w:lineRule="auto"/>
        <w:ind w:left="360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35305C">
        <w:rPr>
          <w:b/>
          <w:bCs/>
          <w:i/>
          <w:iCs/>
          <w:sz w:val="26"/>
          <w:szCs w:val="26"/>
          <w:lang w:eastAsia="x-none"/>
        </w:rPr>
        <w:t xml:space="preserve">1.1. 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 xml:space="preserve">Szolgáltatási önköltség:          </w:t>
      </w:r>
      <w:r w:rsidRPr="0035305C">
        <w:rPr>
          <w:i/>
          <w:iCs/>
          <w:sz w:val="26"/>
          <w:szCs w:val="26"/>
          <w:lang w:eastAsia="x-none"/>
        </w:rPr>
        <w:t>905</w:t>
      </w:r>
      <w:r w:rsidRPr="0035305C">
        <w:rPr>
          <w:i/>
          <w:iCs/>
          <w:sz w:val="26"/>
          <w:szCs w:val="26"/>
          <w:lang w:val="x-none" w:eastAsia="x-none"/>
        </w:rPr>
        <w:t xml:space="preserve"> Ft/fő/ellátási nap</w:t>
      </w:r>
      <w:bookmarkStart w:id="0" w:name="_GoBack"/>
      <w:bookmarkEnd w:id="0"/>
    </w:p>
    <w:p w:rsidR="007C368A" w:rsidRPr="0035305C" w:rsidRDefault="007C368A" w:rsidP="007C368A">
      <w:pPr>
        <w:spacing w:before="240" w:after="60" w:line="360" w:lineRule="auto"/>
        <w:ind w:left="360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35305C">
        <w:rPr>
          <w:b/>
          <w:bCs/>
          <w:i/>
          <w:iCs/>
          <w:sz w:val="26"/>
          <w:szCs w:val="26"/>
          <w:lang w:eastAsia="x-none"/>
        </w:rPr>
        <w:t>1.</w:t>
      </w:r>
      <w:r w:rsidRPr="0035305C">
        <w:rPr>
          <w:b/>
          <w:i/>
          <w:sz w:val="26"/>
          <w:szCs w:val="26"/>
        </w:rPr>
        <w:t xml:space="preserve">2. Intézményi térítési díj:           </w:t>
      </w:r>
      <w:r w:rsidRPr="0035305C">
        <w:rPr>
          <w:bCs/>
          <w:i/>
          <w:sz w:val="26"/>
          <w:szCs w:val="26"/>
        </w:rPr>
        <w:t>620 Ft/fő/ellátási nap</w:t>
      </w:r>
      <w:r w:rsidRPr="0035305C">
        <w:rPr>
          <w:b/>
          <w:bCs/>
          <w:i/>
          <w:sz w:val="26"/>
          <w:szCs w:val="26"/>
        </w:rPr>
        <w:t xml:space="preserve">  </w:t>
      </w:r>
    </w:p>
    <w:p w:rsidR="007C368A" w:rsidRPr="0035305C" w:rsidRDefault="007C368A" w:rsidP="007C368A">
      <w:pPr>
        <w:spacing w:before="240" w:after="60" w:line="360" w:lineRule="auto"/>
        <w:ind w:left="360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35305C">
        <w:rPr>
          <w:b/>
          <w:bCs/>
          <w:i/>
          <w:iCs/>
          <w:sz w:val="26"/>
          <w:szCs w:val="26"/>
          <w:lang w:eastAsia="x-none"/>
        </w:rPr>
        <w:t>1.</w:t>
      </w:r>
      <w:r w:rsidRPr="0035305C">
        <w:rPr>
          <w:b/>
          <w:i/>
          <w:sz w:val="26"/>
          <w:szCs w:val="26"/>
        </w:rPr>
        <w:t xml:space="preserve">3. Az étkeztetés térítési díjkedvezménye jövedelemkategóriánként, az intézményi térítési díj százalékában: </w:t>
      </w:r>
    </w:p>
    <w:p w:rsidR="007C368A" w:rsidRPr="0035305C" w:rsidRDefault="007C368A" w:rsidP="007C368A">
      <w:pPr>
        <w:spacing w:line="360" w:lineRule="auto"/>
        <w:ind w:left="360" w:hanging="76"/>
        <w:jc w:val="center"/>
        <w:rPr>
          <w:b/>
          <w:i/>
          <w:sz w:val="26"/>
          <w:szCs w:val="26"/>
        </w:rPr>
      </w:pPr>
    </w:p>
    <w:p w:rsidR="007C368A" w:rsidRPr="0035305C" w:rsidRDefault="007C368A" w:rsidP="007C368A">
      <w:pPr>
        <w:spacing w:line="360" w:lineRule="auto"/>
        <w:ind w:left="644"/>
        <w:jc w:val="center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1.3.1. családban élők esetén</w:t>
      </w: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7C368A" w:rsidRPr="0035305C" w:rsidTr="00857934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ind w:right="-451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B</w:t>
            </w:r>
          </w:p>
        </w:tc>
      </w:tr>
      <w:tr w:rsidR="007C368A" w:rsidRPr="0035305C" w:rsidTr="00857934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1.3.1.1.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35305C">
              <w:rPr>
                <w:b/>
                <w:i/>
                <w:sz w:val="26"/>
                <w:szCs w:val="26"/>
              </w:rPr>
              <w:t>Fizetésre kötelezett havi</w:t>
            </w:r>
          </w:p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35305C">
              <w:rPr>
                <w:b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35305C">
              <w:rPr>
                <w:b/>
                <w:i/>
                <w:sz w:val="26"/>
                <w:szCs w:val="26"/>
              </w:rPr>
              <w:t>Térítési díjkedvezmény</w:t>
            </w:r>
          </w:p>
        </w:tc>
      </w:tr>
      <w:tr w:rsidR="007C368A" w:rsidRPr="0035305C" w:rsidTr="00857934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1.3.1.2.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35305C">
              <w:rPr>
                <w:b/>
                <w:i/>
                <w:sz w:val="26"/>
                <w:szCs w:val="26"/>
              </w:rPr>
              <w:t>Ebéd</w:t>
            </w:r>
          </w:p>
        </w:tc>
      </w:tr>
      <w:tr w:rsidR="007C368A" w:rsidRPr="0035305C" w:rsidTr="00857934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1.3.1.3.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0 – 28.500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88%</w:t>
            </w:r>
          </w:p>
        </w:tc>
      </w:tr>
      <w:tr w:rsidR="007C368A" w:rsidRPr="0035305C" w:rsidTr="00857934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1.3.1.4.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28.501 – 42.750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84%</w:t>
            </w:r>
          </w:p>
        </w:tc>
      </w:tr>
      <w:tr w:rsidR="007C368A" w:rsidRPr="0035305C" w:rsidTr="00857934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1.3.1.5.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42.751 – 57.000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76%</w:t>
            </w:r>
          </w:p>
        </w:tc>
      </w:tr>
      <w:tr w:rsidR="007C368A" w:rsidRPr="0035305C" w:rsidTr="00857934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1.3.1.6.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57.001 – 71.250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70%</w:t>
            </w:r>
          </w:p>
        </w:tc>
      </w:tr>
      <w:tr w:rsidR="007C368A" w:rsidRPr="0035305C" w:rsidTr="00857934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1.3.1.7.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71.251 – 85.500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62%</w:t>
            </w:r>
          </w:p>
        </w:tc>
      </w:tr>
      <w:tr w:rsidR="007C368A" w:rsidRPr="0035305C" w:rsidTr="00857934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1.3.1.8.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85.501 – 99.750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48%</w:t>
            </w:r>
          </w:p>
        </w:tc>
      </w:tr>
      <w:tr w:rsidR="007C368A" w:rsidRPr="0035305C" w:rsidTr="00857934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1.3.1.9.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99.751 – 114.000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40%</w:t>
            </w:r>
          </w:p>
        </w:tc>
      </w:tr>
      <w:tr w:rsidR="007C368A" w:rsidRPr="0035305C" w:rsidTr="00857934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1.3.1.10.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114.001 – 200.000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trike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37%</w:t>
            </w:r>
          </w:p>
        </w:tc>
      </w:tr>
      <w:tr w:rsidR="007C368A" w:rsidRPr="0035305C" w:rsidTr="00857934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1.3.1.11.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 xml:space="preserve">200.001 -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25%</w:t>
            </w:r>
          </w:p>
        </w:tc>
      </w:tr>
    </w:tbl>
    <w:p w:rsidR="007C368A" w:rsidRPr="0035305C" w:rsidRDefault="007C368A" w:rsidP="007C368A">
      <w:pPr>
        <w:tabs>
          <w:tab w:val="center" w:pos="7655"/>
        </w:tabs>
        <w:spacing w:line="360" w:lineRule="auto"/>
        <w:jc w:val="both"/>
        <w:rPr>
          <w:b/>
          <w:i/>
          <w:sz w:val="26"/>
          <w:szCs w:val="26"/>
        </w:rPr>
      </w:pPr>
    </w:p>
    <w:p w:rsidR="007C368A" w:rsidRPr="0035305C" w:rsidRDefault="007C368A" w:rsidP="007C368A">
      <w:pPr>
        <w:tabs>
          <w:tab w:val="center" w:pos="7655"/>
        </w:tabs>
        <w:spacing w:line="360" w:lineRule="auto"/>
        <w:ind w:firstLine="284"/>
        <w:jc w:val="center"/>
        <w:rPr>
          <w:b/>
          <w:i/>
          <w:sz w:val="26"/>
          <w:szCs w:val="26"/>
        </w:rPr>
      </w:pPr>
    </w:p>
    <w:p w:rsidR="007C368A" w:rsidRPr="0035305C" w:rsidRDefault="007C368A" w:rsidP="007C368A">
      <w:pPr>
        <w:tabs>
          <w:tab w:val="center" w:pos="7655"/>
        </w:tabs>
        <w:spacing w:line="360" w:lineRule="auto"/>
        <w:ind w:firstLine="284"/>
        <w:jc w:val="center"/>
        <w:rPr>
          <w:b/>
          <w:i/>
          <w:sz w:val="26"/>
          <w:szCs w:val="26"/>
        </w:rPr>
      </w:pPr>
    </w:p>
    <w:p w:rsidR="007C368A" w:rsidRPr="0035305C" w:rsidRDefault="007C368A" w:rsidP="007C368A">
      <w:pPr>
        <w:tabs>
          <w:tab w:val="center" w:pos="7655"/>
        </w:tabs>
        <w:spacing w:line="360" w:lineRule="auto"/>
        <w:ind w:firstLine="284"/>
        <w:jc w:val="center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lastRenderedPageBreak/>
        <w:t>1.3.2. egyedül élők esetén</w:t>
      </w:r>
    </w:p>
    <w:p w:rsidR="007C368A" w:rsidRPr="0035305C" w:rsidRDefault="007C368A" w:rsidP="007C368A">
      <w:pPr>
        <w:tabs>
          <w:tab w:val="center" w:pos="7655"/>
        </w:tabs>
        <w:spacing w:line="360" w:lineRule="auto"/>
        <w:ind w:firstLine="284"/>
        <w:jc w:val="center"/>
        <w:rPr>
          <w:b/>
          <w:i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</w:tblGrid>
      <w:tr w:rsidR="007C368A" w:rsidRPr="0035305C" w:rsidTr="00857934">
        <w:trPr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B</w:t>
            </w:r>
          </w:p>
        </w:tc>
      </w:tr>
      <w:tr w:rsidR="007C368A" w:rsidRPr="0035305C" w:rsidTr="00857934">
        <w:trPr>
          <w:cantSplit/>
          <w:trHeight w:val="68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1.3.2.1.</w:t>
            </w:r>
          </w:p>
        </w:tc>
        <w:tc>
          <w:tcPr>
            <w:tcW w:w="3337" w:type="dxa"/>
            <w:gridSpan w:val="2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t>Fizetésre kötelezett havi</w:t>
            </w:r>
          </w:p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7C368A" w:rsidRPr="0035305C" w:rsidTr="00857934">
        <w:trPr>
          <w:cantSplit/>
          <w:trHeight w:val="341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1.3.2.2.</w:t>
            </w:r>
          </w:p>
        </w:tc>
        <w:tc>
          <w:tcPr>
            <w:tcW w:w="33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t>Ebéd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0 – 42.750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88%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42.751 – 57.000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80%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57.001 – 71.250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72%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71.251 – 85.500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66%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85.501 – 99.750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58%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99.751 – 114.000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52%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114.001 – 128.250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44%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128.251 – 200.000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39%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 xml:space="preserve">200.001 -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25%</w:t>
            </w:r>
          </w:p>
        </w:tc>
      </w:tr>
    </w:tbl>
    <w:p w:rsidR="007C368A" w:rsidRPr="0035305C" w:rsidRDefault="007C368A" w:rsidP="007C368A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</w:p>
    <w:p w:rsidR="007C368A" w:rsidRPr="0035305C" w:rsidRDefault="007C368A" w:rsidP="007C368A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1.4. Fogyatékossággal élők nappali ellátásán belül történő étkezés szolgáltatási önköltsége:</w:t>
      </w:r>
    </w:p>
    <w:p w:rsidR="007C368A" w:rsidRPr="0035305C" w:rsidRDefault="007C368A" w:rsidP="007C368A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305C">
        <w:rPr>
          <w:bCs/>
          <w:i/>
          <w:sz w:val="26"/>
          <w:szCs w:val="26"/>
        </w:rPr>
        <w:t>reggeli:   180 Ft/fő/ellátási nap</w:t>
      </w:r>
    </w:p>
    <w:p w:rsidR="007C368A" w:rsidRPr="0035305C" w:rsidRDefault="007C368A" w:rsidP="007C368A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305C">
        <w:rPr>
          <w:bCs/>
          <w:i/>
          <w:sz w:val="26"/>
          <w:szCs w:val="26"/>
        </w:rPr>
        <w:t>ebéd:       905 Ft/fő/ellátási nap</w:t>
      </w:r>
    </w:p>
    <w:p w:rsidR="007C368A" w:rsidRPr="0035305C" w:rsidRDefault="007C368A" w:rsidP="007C368A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305C">
        <w:rPr>
          <w:bCs/>
          <w:i/>
          <w:sz w:val="26"/>
          <w:szCs w:val="26"/>
        </w:rPr>
        <w:t>uzsonna: 180 Ft/fő/ellátási nap</w:t>
      </w:r>
    </w:p>
    <w:p w:rsidR="007C368A" w:rsidRPr="0035305C" w:rsidRDefault="007C368A" w:rsidP="007C368A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</w:p>
    <w:p w:rsidR="007C368A" w:rsidRPr="0035305C" w:rsidRDefault="007C368A" w:rsidP="007C368A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1.4.1. Fogyatékossággal élők nappali ellátásán belül történő étkezés intézményi térítési díja:</w:t>
      </w:r>
    </w:p>
    <w:p w:rsidR="007C368A" w:rsidRPr="0035305C" w:rsidRDefault="007C368A" w:rsidP="007C368A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305C">
        <w:rPr>
          <w:bCs/>
          <w:i/>
          <w:sz w:val="26"/>
          <w:szCs w:val="26"/>
        </w:rPr>
        <w:t>reggeli:   125 Ft/fő/ellátási nap</w:t>
      </w:r>
    </w:p>
    <w:p w:rsidR="007C368A" w:rsidRPr="0035305C" w:rsidRDefault="007C368A" w:rsidP="007C368A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305C">
        <w:rPr>
          <w:bCs/>
          <w:i/>
          <w:sz w:val="26"/>
          <w:szCs w:val="26"/>
        </w:rPr>
        <w:t>ebéd:       620 Ft/fő/ellátási nap</w:t>
      </w:r>
    </w:p>
    <w:p w:rsidR="007C368A" w:rsidRPr="0035305C" w:rsidRDefault="007C368A" w:rsidP="007C368A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35305C">
        <w:rPr>
          <w:bCs/>
          <w:i/>
          <w:sz w:val="26"/>
          <w:szCs w:val="26"/>
        </w:rPr>
        <w:t>uzsonna: 125 Ft/fő/ellátási nap</w:t>
      </w:r>
    </w:p>
    <w:p w:rsidR="007C368A" w:rsidRPr="0035305C" w:rsidRDefault="007C368A" w:rsidP="007C368A">
      <w:pPr>
        <w:adjustRightInd w:val="0"/>
        <w:spacing w:line="360" w:lineRule="auto"/>
        <w:ind w:left="720"/>
        <w:jc w:val="both"/>
        <w:rPr>
          <w:b/>
          <w:i/>
          <w:sz w:val="26"/>
          <w:szCs w:val="26"/>
        </w:rPr>
      </w:pPr>
    </w:p>
    <w:p w:rsidR="007C368A" w:rsidRPr="0035305C" w:rsidRDefault="007C368A" w:rsidP="007C368A">
      <w:pPr>
        <w:adjustRightInd w:val="0"/>
        <w:spacing w:line="360" w:lineRule="auto"/>
        <w:ind w:left="720"/>
        <w:jc w:val="both"/>
        <w:rPr>
          <w:b/>
          <w:i/>
          <w:sz w:val="26"/>
          <w:szCs w:val="26"/>
        </w:rPr>
      </w:pPr>
    </w:p>
    <w:p w:rsidR="007C368A" w:rsidRPr="0035305C" w:rsidRDefault="007C368A" w:rsidP="007C368A">
      <w:pPr>
        <w:keepLines/>
        <w:spacing w:line="360" w:lineRule="auto"/>
        <w:jc w:val="both"/>
        <w:rPr>
          <w:b/>
          <w:bCs/>
          <w:i/>
          <w:iCs/>
          <w:sz w:val="26"/>
          <w:szCs w:val="26"/>
          <w:lang w:val="x-none" w:eastAsia="x-none"/>
        </w:rPr>
      </w:pPr>
      <w:r w:rsidRPr="0035305C">
        <w:rPr>
          <w:b/>
          <w:bCs/>
          <w:i/>
          <w:iCs/>
          <w:sz w:val="26"/>
          <w:szCs w:val="26"/>
          <w:lang w:eastAsia="x-none"/>
        </w:rPr>
        <w:t>1.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>4.2. Fogyatékossággal élők nappali ellátásán</w:t>
      </w:r>
      <w:r w:rsidRPr="0035305C">
        <w:rPr>
          <w:b/>
          <w:i/>
          <w:iCs/>
          <w:sz w:val="26"/>
          <w:szCs w:val="26"/>
          <w:lang w:val="x-none" w:eastAsia="x-none"/>
        </w:rPr>
        <w:t>ak keretében történő étkezés</w:t>
      </w:r>
      <w:r w:rsidRPr="0035305C">
        <w:rPr>
          <w:b/>
          <w:i/>
          <w:iCs/>
          <w:sz w:val="26"/>
          <w:szCs w:val="26"/>
          <w:lang w:eastAsia="x-none"/>
        </w:rPr>
        <w:t xml:space="preserve"> 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>térítési díjkedvezménye jövedelemkategóriánként, az intézményi térítési díj százalékában:</w:t>
      </w:r>
    </w:p>
    <w:p w:rsidR="007C368A" w:rsidRPr="0035305C" w:rsidRDefault="007C368A" w:rsidP="007C368A">
      <w:pPr>
        <w:keepLines/>
        <w:spacing w:line="360" w:lineRule="auto"/>
        <w:jc w:val="both"/>
        <w:rPr>
          <w:b/>
          <w:i/>
          <w:iCs/>
          <w:sz w:val="26"/>
          <w:szCs w:val="26"/>
          <w:lang w:val="x-none" w:eastAsia="x-none"/>
        </w:rPr>
      </w:pP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Ebéd esetében az étkeztetés térítési díjkedvezményeit tartalmazó 1.3.1. és 1.3.2. számú táblázat alkalmazandó.</w:t>
      </w:r>
    </w:p>
    <w:p w:rsidR="007C368A" w:rsidRPr="0035305C" w:rsidRDefault="007C368A" w:rsidP="007C368A">
      <w:pPr>
        <w:keepLines/>
        <w:spacing w:line="360" w:lineRule="auto"/>
        <w:jc w:val="center"/>
        <w:rPr>
          <w:b/>
          <w:i/>
          <w:iCs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7C368A" w:rsidRPr="0035305C" w:rsidTr="00857934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ind w:right="-451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B</w:t>
            </w:r>
          </w:p>
        </w:tc>
      </w:tr>
      <w:tr w:rsidR="007C368A" w:rsidRPr="0035305C" w:rsidTr="00857934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35305C">
              <w:rPr>
                <w:b/>
                <w:i/>
                <w:sz w:val="26"/>
                <w:szCs w:val="26"/>
              </w:rPr>
              <w:t>Fizetésre kötelezett havi</w:t>
            </w:r>
          </w:p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35305C">
              <w:rPr>
                <w:b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35305C">
              <w:rPr>
                <w:b/>
                <w:i/>
                <w:sz w:val="26"/>
                <w:szCs w:val="26"/>
              </w:rPr>
              <w:t>Térítési díjkedvezmény</w:t>
            </w:r>
          </w:p>
        </w:tc>
      </w:tr>
      <w:tr w:rsidR="007C368A" w:rsidRPr="0035305C" w:rsidTr="00857934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35305C">
              <w:rPr>
                <w:b/>
                <w:i/>
                <w:sz w:val="26"/>
                <w:szCs w:val="26"/>
              </w:rPr>
              <w:t>Tízórai</w:t>
            </w:r>
          </w:p>
        </w:tc>
      </w:tr>
      <w:tr w:rsidR="007C368A" w:rsidRPr="0035305C" w:rsidTr="00857934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67%</w:t>
            </w:r>
          </w:p>
        </w:tc>
      </w:tr>
      <w:tr w:rsidR="007C368A" w:rsidRPr="0035305C" w:rsidTr="00857934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32%</w:t>
            </w:r>
          </w:p>
        </w:tc>
      </w:tr>
    </w:tbl>
    <w:p w:rsidR="007C368A" w:rsidRPr="0035305C" w:rsidRDefault="007C368A" w:rsidP="007C368A">
      <w:pPr>
        <w:keepLines/>
        <w:spacing w:line="360" w:lineRule="auto"/>
        <w:jc w:val="center"/>
        <w:rPr>
          <w:b/>
          <w:i/>
          <w:iCs/>
          <w:sz w:val="26"/>
          <w:szCs w:val="26"/>
          <w:lang w:val="x-none" w:eastAsia="x-none"/>
        </w:rPr>
      </w:pPr>
    </w:p>
    <w:p w:rsidR="007C368A" w:rsidRPr="0035305C" w:rsidRDefault="007C368A" w:rsidP="007C368A">
      <w:pPr>
        <w:keepLines/>
        <w:spacing w:line="360" w:lineRule="auto"/>
        <w:jc w:val="center"/>
        <w:rPr>
          <w:b/>
          <w:i/>
          <w:iCs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7C368A" w:rsidRPr="0035305C" w:rsidTr="00857934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ind w:right="-451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B</w:t>
            </w:r>
          </w:p>
        </w:tc>
      </w:tr>
      <w:tr w:rsidR="007C368A" w:rsidRPr="0035305C" w:rsidTr="00857934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35305C">
              <w:rPr>
                <w:b/>
                <w:i/>
                <w:sz w:val="26"/>
                <w:szCs w:val="26"/>
              </w:rPr>
              <w:t>Fizetésre kötelezett havi</w:t>
            </w:r>
          </w:p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35305C">
              <w:rPr>
                <w:b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35305C">
              <w:rPr>
                <w:b/>
                <w:i/>
                <w:sz w:val="26"/>
                <w:szCs w:val="26"/>
              </w:rPr>
              <w:t>Térítési díjkedvezmény</w:t>
            </w:r>
          </w:p>
        </w:tc>
      </w:tr>
      <w:tr w:rsidR="007C368A" w:rsidRPr="0035305C" w:rsidTr="00857934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35305C">
              <w:rPr>
                <w:b/>
                <w:i/>
                <w:sz w:val="26"/>
                <w:szCs w:val="26"/>
              </w:rPr>
              <w:t>Uzsonna</w:t>
            </w:r>
          </w:p>
        </w:tc>
      </w:tr>
      <w:tr w:rsidR="007C368A" w:rsidRPr="0035305C" w:rsidTr="00857934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67%</w:t>
            </w:r>
          </w:p>
        </w:tc>
      </w:tr>
      <w:tr w:rsidR="007C368A" w:rsidRPr="0035305C" w:rsidTr="00857934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32%</w:t>
            </w:r>
          </w:p>
        </w:tc>
      </w:tr>
    </w:tbl>
    <w:p w:rsidR="007C368A" w:rsidRPr="0035305C" w:rsidRDefault="007C368A" w:rsidP="007C368A">
      <w:pPr>
        <w:keepLines/>
        <w:spacing w:line="360" w:lineRule="auto"/>
        <w:ind w:left="720"/>
        <w:jc w:val="right"/>
        <w:rPr>
          <w:b/>
          <w:i/>
          <w:iCs/>
          <w:color w:val="7030A0"/>
          <w:sz w:val="26"/>
          <w:szCs w:val="26"/>
          <w:lang w:eastAsia="x-none"/>
        </w:rPr>
      </w:pPr>
    </w:p>
    <w:p w:rsidR="007C368A" w:rsidRPr="0035305C" w:rsidRDefault="007C368A" w:rsidP="007C368A">
      <w:pPr>
        <w:keepLines/>
        <w:spacing w:line="480" w:lineRule="auto"/>
        <w:jc w:val="both"/>
        <w:rPr>
          <w:b/>
          <w:i/>
          <w:sz w:val="26"/>
          <w:szCs w:val="26"/>
          <w:lang w:val="pt-BR" w:eastAsia="en-US"/>
        </w:rPr>
      </w:pPr>
      <w:r w:rsidRPr="0035305C">
        <w:rPr>
          <w:b/>
          <w:i/>
          <w:sz w:val="26"/>
          <w:szCs w:val="26"/>
          <w:lang w:val="pt-BR" w:eastAsia="en-US"/>
        </w:rPr>
        <w:t>1.</w:t>
      </w:r>
      <w:smartTag w:uri="urn:schemas-microsoft-com:office:smarttags" w:element="metricconverter">
        <w:smartTagPr>
          <w:attr w:name="ProductID" w:val="5. A"/>
        </w:smartTagPr>
        <w:r w:rsidRPr="0035305C">
          <w:rPr>
            <w:b/>
            <w:i/>
            <w:sz w:val="26"/>
            <w:szCs w:val="26"/>
            <w:lang w:val="pt-BR" w:eastAsia="en-US"/>
          </w:rPr>
          <w:t>5. A</w:t>
        </w:r>
      </w:smartTag>
      <w:r w:rsidRPr="0035305C">
        <w:rPr>
          <w:b/>
          <w:i/>
          <w:sz w:val="26"/>
          <w:szCs w:val="26"/>
          <w:lang w:val="pt-BR" w:eastAsia="en-US"/>
        </w:rPr>
        <w:t xml:space="preserve"> hajléktalansága miatt rászorult személyek számára a napi egyszeri meleg élelem térítési díjmentes.</w:t>
      </w:r>
    </w:p>
    <w:p w:rsidR="007C368A" w:rsidRPr="0035305C" w:rsidRDefault="007C368A" w:rsidP="007C368A">
      <w:pPr>
        <w:spacing w:before="240" w:after="60" w:line="360" w:lineRule="auto"/>
        <w:jc w:val="center"/>
        <w:outlineLvl w:val="7"/>
        <w:rPr>
          <w:b/>
          <w:i/>
          <w:sz w:val="26"/>
          <w:szCs w:val="26"/>
          <w:u w:val="single"/>
          <w:lang w:val="x-none" w:eastAsia="x-none"/>
        </w:rPr>
      </w:pPr>
      <w:r w:rsidRPr="0035305C">
        <w:rPr>
          <w:b/>
          <w:i/>
          <w:sz w:val="26"/>
          <w:szCs w:val="26"/>
          <w:lang w:val="pt-BR" w:eastAsia="en-US"/>
        </w:rPr>
        <w:br w:type="page"/>
      </w:r>
      <w:r w:rsidRPr="0035305C">
        <w:rPr>
          <w:b/>
          <w:i/>
          <w:sz w:val="26"/>
          <w:szCs w:val="26"/>
          <w:u w:val="single"/>
          <w:lang w:val="pt-BR" w:eastAsia="en-US"/>
        </w:rPr>
        <w:lastRenderedPageBreak/>
        <w:t xml:space="preserve">2. </w:t>
      </w:r>
      <w:r w:rsidRPr="0035305C">
        <w:rPr>
          <w:b/>
          <w:i/>
          <w:sz w:val="26"/>
          <w:szCs w:val="26"/>
          <w:u w:val="single"/>
          <w:lang w:val="x-none" w:eastAsia="x-none"/>
        </w:rPr>
        <w:t>ÉTKEZTETÉS   HÁZHOZ   SZÁLLÍTÁSSAL</w:t>
      </w: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677"/>
        <w:gridCol w:w="26"/>
      </w:tblGrid>
      <w:tr w:rsidR="007C368A" w:rsidRPr="0035305C" w:rsidTr="00857934">
        <w:trPr>
          <w:gridAfter w:val="1"/>
          <w:wAfter w:w="26" w:type="dxa"/>
          <w:trHeight w:val="765"/>
        </w:trPr>
        <w:tc>
          <w:tcPr>
            <w:tcW w:w="92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68A" w:rsidRPr="0035305C" w:rsidRDefault="007C368A" w:rsidP="00857934">
            <w:pPr>
              <w:keepLines/>
              <w:spacing w:line="360" w:lineRule="auto"/>
              <w:ind w:left="369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35305C">
              <w:rPr>
                <w:b/>
                <w:bCs/>
                <w:i/>
                <w:iCs/>
                <w:sz w:val="26"/>
                <w:szCs w:val="26"/>
              </w:rPr>
              <w:t>2.1. Szolgáltatási önköltség:</w:t>
            </w:r>
            <w:r w:rsidRPr="0035305C">
              <w:rPr>
                <w:b/>
                <w:bCs/>
                <w:i/>
                <w:iCs/>
                <w:sz w:val="26"/>
                <w:szCs w:val="26"/>
              </w:rPr>
              <w:tab/>
            </w:r>
            <w:r w:rsidRPr="0035305C">
              <w:rPr>
                <w:b/>
                <w:bCs/>
                <w:i/>
                <w:iCs/>
                <w:sz w:val="26"/>
                <w:szCs w:val="26"/>
              </w:rPr>
              <w:tab/>
            </w:r>
            <w:r w:rsidRPr="0035305C">
              <w:rPr>
                <w:b/>
                <w:bCs/>
                <w:i/>
                <w:iCs/>
                <w:sz w:val="26"/>
                <w:szCs w:val="26"/>
              </w:rPr>
              <w:tab/>
            </w:r>
            <w:r w:rsidRPr="0035305C">
              <w:rPr>
                <w:bCs/>
                <w:i/>
                <w:iCs/>
                <w:sz w:val="26"/>
                <w:szCs w:val="26"/>
              </w:rPr>
              <w:t>1.115</w:t>
            </w:r>
            <w:r w:rsidRPr="0035305C">
              <w:rPr>
                <w:i/>
                <w:iCs/>
                <w:sz w:val="26"/>
                <w:szCs w:val="26"/>
              </w:rPr>
              <w:t xml:space="preserve"> Ft/fő/ellátási nap</w:t>
            </w:r>
          </w:p>
          <w:p w:rsidR="007C368A" w:rsidRPr="0035305C" w:rsidRDefault="007C368A" w:rsidP="00857934">
            <w:pPr>
              <w:keepLines/>
              <w:spacing w:line="360" w:lineRule="auto"/>
              <w:ind w:left="369"/>
              <w:jc w:val="both"/>
              <w:rPr>
                <w:b/>
                <w:bCs/>
                <w:i/>
                <w:sz w:val="26"/>
                <w:szCs w:val="26"/>
              </w:rPr>
            </w:pPr>
          </w:p>
          <w:p w:rsidR="007C368A" w:rsidRPr="0035305C" w:rsidRDefault="007C368A" w:rsidP="00857934">
            <w:pPr>
              <w:keepLines/>
              <w:spacing w:line="360" w:lineRule="auto"/>
              <w:ind w:left="369"/>
              <w:jc w:val="both"/>
              <w:rPr>
                <w:bCs/>
                <w:i/>
                <w:iCs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t xml:space="preserve">2.2. Intézményi térítési díj: </w:t>
            </w:r>
            <w:r w:rsidRPr="0035305C">
              <w:rPr>
                <w:b/>
                <w:bCs/>
                <w:i/>
                <w:sz w:val="26"/>
                <w:szCs w:val="26"/>
              </w:rPr>
              <w:tab/>
            </w:r>
            <w:r w:rsidRPr="0035305C">
              <w:rPr>
                <w:b/>
                <w:bCs/>
                <w:i/>
                <w:sz w:val="26"/>
                <w:szCs w:val="26"/>
              </w:rPr>
              <w:tab/>
            </w:r>
            <w:r w:rsidRPr="0035305C">
              <w:rPr>
                <w:b/>
                <w:bCs/>
                <w:i/>
                <w:sz w:val="26"/>
                <w:szCs w:val="26"/>
              </w:rPr>
              <w:tab/>
              <w:t xml:space="preserve">   </w:t>
            </w:r>
            <w:r w:rsidRPr="0035305C">
              <w:rPr>
                <w:i/>
                <w:sz w:val="26"/>
                <w:szCs w:val="26"/>
              </w:rPr>
              <w:t>915 Ft/fő/ellátási nap</w:t>
            </w:r>
          </w:p>
          <w:p w:rsidR="007C368A" w:rsidRPr="0035305C" w:rsidRDefault="007C368A" w:rsidP="00857934">
            <w:pPr>
              <w:keepLines/>
              <w:spacing w:line="360" w:lineRule="auto"/>
              <w:ind w:left="369"/>
              <w:jc w:val="both"/>
              <w:rPr>
                <w:b/>
                <w:i/>
                <w:sz w:val="26"/>
                <w:szCs w:val="26"/>
              </w:rPr>
            </w:pPr>
          </w:p>
          <w:p w:rsidR="007C368A" w:rsidRPr="0035305C" w:rsidRDefault="007C368A" w:rsidP="00857934">
            <w:pPr>
              <w:keepLines/>
              <w:spacing w:line="360" w:lineRule="auto"/>
              <w:ind w:left="369"/>
              <w:jc w:val="both"/>
              <w:rPr>
                <w:b/>
                <w:i/>
                <w:sz w:val="26"/>
                <w:szCs w:val="26"/>
              </w:rPr>
            </w:pPr>
            <w:r w:rsidRPr="0035305C">
              <w:rPr>
                <w:b/>
                <w:i/>
                <w:sz w:val="26"/>
                <w:szCs w:val="26"/>
              </w:rPr>
              <w:t>2.3.Az étkeztetés házhoz szállítással térítési díjkedvezménye jövedelemkategóriánként, az intézményi térítési díj százalékában:</w:t>
            </w:r>
          </w:p>
          <w:p w:rsidR="007C368A" w:rsidRPr="0035305C" w:rsidRDefault="007C368A" w:rsidP="00857934">
            <w:pPr>
              <w:keepLines/>
              <w:spacing w:line="360" w:lineRule="auto"/>
              <w:ind w:left="369"/>
              <w:jc w:val="both"/>
              <w:rPr>
                <w:bCs/>
                <w:i/>
                <w:iCs/>
                <w:sz w:val="26"/>
                <w:szCs w:val="26"/>
              </w:rPr>
            </w:pPr>
          </w:p>
          <w:p w:rsidR="007C368A" w:rsidRPr="0035305C" w:rsidRDefault="007C368A" w:rsidP="00857934">
            <w:pPr>
              <w:keepLines/>
              <w:spacing w:line="360" w:lineRule="auto"/>
              <w:ind w:left="369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35305C">
              <w:rPr>
                <w:b/>
                <w:bCs/>
                <w:i/>
                <w:iCs/>
                <w:sz w:val="26"/>
                <w:szCs w:val="26"/>
              </w:rPr>
              <w:t>2.3.1.</w:t>
            </w:r>
            <w:r w:rsidRPr="0035305C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35305C">
              <w:rPr>
                <w:b/>
                <w:bCs/>
                <w:i/>
                <w:iCs/>
                <w:sz w:val="26"/>
                <w:szCs w:val="26"/>
              </w:rPr>
              <w:t>családban élők esetén</w:t>
            </w:r>
          </w:p>
          <w:p w:rsidR="007C368A" w:rsidRPr="0035305C" w:rsidRDefault="007C368A" w:rsidP="00857934">
            <w:pPr>
              <w:keepLines/>
              <w:spacing w:line="360" w:lineRule="auto"/>
              <w:jc w:val="both"/>
              <w:rPr>
                <w:b/>
                <w:i/>
                <w:iCs/>
                <w:sz w:val="26"/>
                <w:szCs w:val="26"/>
              </w:rPr>
            </w:pPr>
          </w:p>
        </w:tc>
      </w:tr>
      <w:tr w:rsidR="007C368A" w:rsidRPr="0035305C" w:rsidTr="00857934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B</w:t>
            </w:r>
          </w:p>
        </w:tc>
      </w:tr>
      <w:tr w:rsidR="007C368A" w:rsidRPr="0035305C" w:rsidTr="00857934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2.3.1.1.</w:t>
            </w:r>
          </w:p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t>Fizetésre kötelezett havi</w:t>
            </w:r>
          </w:p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84%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28.501 – 42.750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78%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42.751 – 57.000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70%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57.001 – 71.250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63%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71.251 – 85.500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55%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85.501 – 99.750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42%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99.751 – 114.000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35%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 xml:space="preserve">114.001 – 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30%</w:t>
            </w:r>
          </w:p>
        </w:tc>
      </w:tr>
    </w:tbl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</w:p>
    <w:p w:rsidR="007C368A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</w:p>
    <w:p w:rsidR="00883331" w:rsidRDefault="00883331" w:rsidP="007C368A">
      <w:pPr>
        <w:spacing w:line="360" w:lineRule="auto"/>
        <w:jc w:val="both"/>
        <w:rPr>
          <w:b/>
          <w:i/>
          <w:sz w:val="26"/>
          <w:szCs w:val="26"/>
        </w:rPr>
      </w:pPr>
    </w:p>
    <w:p w:rsidR="00883331" w:rsidRDefault="00883331" w:rsidP="007C368A">
      <w:pPr>
        <w:spacing w:line="360" w:lineRule="auto"/>
        <w:jc w:val="both"/>
        <w:rPr>
          <w:b/>
          <w:i/>
          <w:sz w:val="26"/>
          <w:szCs w:val="26"/>
        </w:rPr>
      </w:pPr>
    </w:p>
    <w:p w:rsidR="00883331" w:rsidRPr="0035305C" w:rsidRDefault="00883331" w:rsidP="007C368A">
      <w:pPr>
        <w:spacing w:line="360" w:lineRule="auto"/>
        <w:jc w:val="both"/>
        <w:rPr>
          <w:b/>
          <w:i/>
          <w:sz w:val="26"/>
          <w:szCs w:val="26"/>
        </w:rPr>
      </w:pP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7C368A" w:rsidRPr="0035305C" w:rsidTr="00857934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lastRenderedPageBreak/>
              <w:t>2.3.2. egyedül élők esetén</w:t>
            </w:r>
          </w:p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7C368A" w:rsidRPr="0035305C" w:rsidTr="00857934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B</w:t>
            </w:r>
          </w:p>
        </w:tc>
      </w:tr>
      <w:tr w:rsidR="007C368A" w:rsidRPr="0035305C" w:rsidTr="00857934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t>Fizetésre kötelezett havi</w:t>
            </w:r>
          </w:p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87%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28.501 – 42.750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84%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42.751 – 57.000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75%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57.001 – 71.250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67%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71.251 – 85.500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61%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85.501 – 99.750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52%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99.751 – 114.000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45%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114.001 – 128.250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36%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 xml:space="preserve">128.251 –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30%</w:t>
            </w:r>
          </w:p>
        </w:tc>
      </w:tr>
    </w:tbl>
    <w:p w:rsidR="007C368A" w:rsidRPr="0035305C" w:rsidRDefault="007C368A" w:rsidP="007C368A">
      <w:pPr>
        <w:keepLines/>
        <w:spacing w:line="480" w:lineRule="auto"/>
        <w:jc w:val="both"/>
        <w:rPr>
          <w:b/>
          <w:bCs/>
          <w:i/>
          <w:color w:val="7030A0"/>
          <w:sz w:val="26"/>
          <w:szCs w:val="26"/>
          <w:vertAlign w:val="superscript"/>
          <w:lang w:val="x-none" w:eastAsia="x-none"/>
        </w:rPr>
      </w:pPr>
    </w:p>
    <w:p w:rsidR="007C368A" w:rsidRPr="0035305C" w:rsidRDefault="007C368A" w:rsidP="007C368A">
      <w:pPr>
        <w:keepLines/>
        <w:spacing w:line="360" w:lineRule="auto"/>
        <w:jc w:val="both"/>
        <w:rPr>
          <w:b/>
          <w:bCs/>
          <w:i/>
          <w:color w:val="7030A0"/>
          <w:sz w:val="26"/>
          <w:szCs w:val="26"/>
          <w:vertAlign w:val="superscript"/>
          <w:lang w:val="x-none" w:eastAsia="x-none"/>
        </w:rPr>
      </w:pPr>
    </w:p>
    <w:p w:rsidR="007C368A" w:rsidRPr="0035305C" w:rsidRDefault="007C368A" w:rsidP="007C368A">
      <w:pPr>
        <w:spacing w:before="240" w:after="60" w:line="360" w:lineRule="auto"/>
        <w:jc w:val="center"/>
        <w:outlineLvl w:val="7"/>
        <w:rPr>
          <w:b/>
          <w:i/>
          <w:sz w:val="26"/>
          <w:szCs w:val="26"/>
          <w:u w:val="single"/>
          <w:lang w:val="x-none" w:eastAsia="x-none"/>
        </w:rPr>
      </w:pPr>
      <w:r w:rsidRPr="0035305C">
        <w:rPr>
          <w:rFonts w:eastAsia="Calibri"/>
          <w:b/>
          <w:i/>
          <w:szCs w:val="26"/>
          <w:lang w:eastAsia="x-none"/>
        </w:rPr>
        <w:br w:type="page"/>
      </w:r>
      <w:r w:rsidRPr="0035305C">
        <w:rPr>
          <w:rFonts w:eastAsia="Calibri"/>
          <w:b/>
          <w:i/>
          <w:sz w:val="26"/>
          <w:szCs w:val="26"/>
          <w:u w:val="single"/>
          <w:lang w:eastAsia="x-none"/>
        </w:rPr>
        <w:lastRenderedPageBreak/>
        <w:t>3.</w:t>
      </w:r>
      <w:r w:rsidRPr="0035305C">
        <w:rPr>
          <w:rFonts w:eastAsia="Calibri"/>
          <w:b/>
          <w:i/>
          <w:szCs w:val="26"/>
          <w:u w:val="single"/>
          <w:lang w:eastAsia="x-none"/>
        </w:rPr>
        <w:t xml:space="preserve"> </w:t>
      </w:r>
      <w:r w:rsidRPr="0035305C">
        <w:rPr>
          <w:b/>
          <w:i/>
          <w:sz w:val="26"/>
          <w:szCs w:val="26"/>
          <w:u w:val="single"/>
          <w:lang w:val="x-none" w:eastAsia="x-none"/>
        </w:rPr>
        <w:t>HÁZI     SEGÍTSÉGNYÚJTÁS</w:t>
      </w:r>
    </w:p>
    <w:p w:rsidR="007C368A" w:rsidRPr="0035305C" w:rsidRDefault="007C368A" w:rsidP="007C368A">
      <w:pPr>
        <w:tabs>
          <w:tab w:val="left" w:pos="284"/>
        </w:tabs>
        <w:spacing w:before="240" w:after="60" w:line="360" w:lineRule="auto"/>
        <w:jc w:val="center"/>
        <w:outlineLvl w:val="7"/>
        <w:rPr>
          <w:b/>
          <w:i/>
          <w:sz w:val="26"/>
          <w:szCs w:val="26"/>
          <w:u w:val="single"/>
          <w:lang w:val="x-none" w:eastAsia="x-none"/>
        </w:rPr>
      </w:pPr>
    </w:p>
    <w:p w:rsidR="007C368A" w:rsidRPr="0035305C" w:rsidRDefault="007C368A" w:rsidP="007C368A">
      <w:pPr>
        <w:spacing w:before="240" w:after="60" w:line="360" w:lineRule="auto"/>
        <w:jc w:val="both"/>
        <w:outlineLvl w:val="4"/>
        <w:rPr>
          <w:b/>
          <w:bCs/>
          <w:i/>
          <w:iCs/>
          <w:sz w:val="26"/>
          <w:szCs w:val="26"/>
          <w:lang w:val="x-none" w:eastAsia="x-none"/>
        </w:rPr>
      </w:pPr>
      <w:r w:rsidRPr="0035305C">
        <w:rPr>
          <w:b/>
          <w:bCs/>
          <w:i/>
          <w:iCs/>
          <w:sz w:val="26"/>
          <w:szCs w:val="26"/>
          <w:lang w:eastAsia="x-none"/>
        </w:rPr>
        <w:t xml:space="preserve">3.1. 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 xml:space="preserve">Szolgáltatási önköltség:                  </w:t>
      </w:r>
      <w:r w:rsidRPr="0035305C">
        <w:rPr>
          <w:b/>
          <w:bCs/>
          <w:i/>
          <w:iCs/>
          <w:sz w:val="26"/>
          <w:szCs w:val="26"/>
          <w:lang w:eastAsia="x-none"/>
        </w:rPr>
        <w:t xml:space="preserve">  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 xml:space="preserve">     </w:t>
      </w:r>
      <w:r w:rsidRPr="0035305C">
        <w:rPr>
          <w:bCs/>
          <w:i/>
          <w:iCs/>
          <w:sz w:val="26"/>
          <w:szCs w:val="26"/>
          <w:lang w:eastAsia="x-none"/>
        </w:rPr>
        <w:t>595</w:t>
      </w:r>
      <w:r w:rsidRPr="0035305C">
        <w:rPr>
          <w:i/>
          <w:iCs/>
          <w:sz w:val="26"/>
          <w:szCs w:val="26"/>
          <w:lang w:val="x-none" w:eastAsia="x-none"/>
        </w:rPr>
        <w:t xml:space="preserve"> Ft/fő/gondozási óra</w:t>
      </w:r>
    </w:p>
    <w:p w:rsidR="007C368A" w:rsidRPr="0035305C" w:rsidRDefault="007C368A" w:rsidP="007C368A">
      <w:pPr>
        <w:spacing w:before="240" w:after="60" w:line="360" w:lineRule="auto"/>
        <w:jc w:val="both"/>
        <w:outlineLvl w:val="4"/>
        <w:rPr>
          <w:b/>
          <w:bCs/>
          <w:i/>
          <w:iCs/>
          <w:sz w:val="26"/>
          <w:szCs w:val="26"/>
          <w:lang w:val="x-none" w:eastAsia="x-none"/>
        </w:rPr>
      </w:pPr>
      <w:r w:rsidRPr="0035305C">
        <w:rPr>
          <w:b/>
          <w:bCs/>
          <w:i/>
          <w:iCs/>
          <w:sz w:val="26"/>
          <w:szCs w:val="26"/>
          <w:lang w:eastAsia="x-none"/>
        </w:rPr>
        <w:t>3.2.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 xml:space="preserve">Intézményi térítési díj:                           </w:t>
      </w:r>
      <w:r w:rsidRPr="0035305C">
        <w:rPr>
          <w:i/>
          <w:iCs/>
          <w:sz w:val="26"/>
          <w:szCs w:val="26"/>
          <w:lang w:eastAsia="x-none"/>
        </w:rPr>
        <w:t>400</w:t>
      </w:r>
      <w:r w:rsidRPr="0035305C">
        <w:rPr>
          <w:i/>
          <w:iCs/>
          <w:sz w:val="26"/>
          <w:szCs w:val="26"/>
          <w:lang w:val="x-none" w:eastAsia="x-none"/>
        </w:rPr>
        <w:t xml:space="preserve"> Ft/fő/gondozási óra</w:t>
      </w:r>
    </w:p>
    <w:p w:rsidR="007C368A" w:rsidRPr="0035305C" w:rsidRDefault="007C368A" w:rsidP="007C368A">
      <w:pPr>
        <w:spacing w:before="240" w:after="60" w:line="360" w:lineRule="auto"/>
        <w:jc w:val="both"/>
        <w:outlineLvl w:val="4"/>
        <w:rPr>
          <w:b/>
          <w:bCs/>
          <w:i/>
          <w:iCs/>
          <w:sz w:val="26"/>
          <w:szCs w:val="26"/>
          <w:lang w:val="x-none" w:eastAsia="x-none"/>
        </w:rPr>
      </w:pPr>
      <w:r w:rsidRPr="0035305C">
        <w:rPr>
          <w:b/>
          <w:bCs/>
          <w:i/>
          <w:iCs/>
          <w:sz w:val="26"/>
          <w:szCs w:val="26"/>
          <w:lang w:eastAsia="x-none"/>
        </w:rPr>
        <w:t>3.3.</w:t>
      </w:r>
      <w:r w:rsidRPr="0035305C">
        <w:rPr>
          <w:b/>
          <w:i/>
          <w:sz w:val="26"/>
          <w:szCs w:val="26"/>
        </w:rPr>
        <w:t xml:space="preserve">A házi segítségnyújtás térítési díjkedvezménye jövedelemkategóriánként, az intézményi térítési díj százalékában: </w:t>
      </w:r>
    </w:p>
    <w:p w:rsidR="007C368A" w:rsidRPr="0035305C" w:rsidRDefault="007C368A" w:rsidP="007C368A">
      <w:pPr>
        <w:spacing w:line="360" w:lineRule="auto"/>
        <w:ind w:left="360"/>
        <w:jc w:val="both"/>
        <w:rPr>
          <w:b/>
          <w:i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7C368A" w:rsidRPr="0035305C" w:rsidTr="00857934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ind w:left="3240"/>
              <w:rPr>
                <w:b/>
                <w:bCs/>
                <w:i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t>3.3.1. családban élők esetén</w:t>
            </w:r>
          </w:p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7C368A" w:rsidRPr="0035305C" w:rsidTr="00857934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B</w:t>
            </w:r>
          </w:p>
        </w:tc>
      </w:tr>
      <w:tr w:rsidR="007C368A" w:rsidRPr="0035305C" w:rsidTr="00857934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3.3.1.1.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914BB4" w:rsidRDefault="007C368A" w:rsidP="00914BB4">
            <w:pPr>
              <w:pStyle w:val="Cmsor2"/>
              <w:spacing w:before="0"/>
              <w:jc w:val="center"/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 w:rsidRPr="00914BB4">
              <w:rPr>
                <w:rFonts w:ascii="Times New Roman" w:hAnsi="Times New Roman" w:cs="Times New Roman"/>
                <w:b w:val="0"/>
                <w:i/>
                <w:sz w:val="26"/>
                <w:szCs w:val="26"/>
              </w:rPr>
              <w:t>Fizetésre kötelezett havi</w:t>
            </w:r>
          </w:p>
          <w:p w:rsidR="007C368A" w:rsidRPr="0035305C" w:rsidRDefault="007C368A" w:rsidP="00914BB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914BB4">
              <w:rPr>
                <w:rFonts w:cs="Times New Roman"/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Térítési díjkedvezmény</w:t>
            </w:r>
          </w:p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85%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28.501 – 42.750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78%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42.751 – 57.000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73%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57.001 – 71.250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66%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71.251 – 85.500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61%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85.501 – 99.750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57%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99.751 – 114.000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51%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114.001 – 142.500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37%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3.3.1.10.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142.501 – 171.000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19%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3.3.1.11.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 xml:space="preserve">171.001 –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12%</w:t>
            </w:r>
          </w:p>
        </w:tc>
      </w:tr>
    </w:tbl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  <w:sectPr w:rsidR="007C368A" w:rsidRPr="0035305C" w:rsidSect="007C36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7C368A" w:rsidRPr="0035305C" w:rsidTr="00857934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rPr>
                <w:b/>
                <w:i/>
                <w:sz w:val="26"/>
                <w:szCs w:val="26"/>
              </w:rPr>
            </w:pPr>
          </w:p>
          <w:p w:rsidR="007C368A" w:rsidRPr="0035305C" w:rsidRDefault="007C368A" w:rsidP="00857934">
            <w:pPr>
              <w:spacing w:line="360" w:lineRule="auto"/>
              <w:rPr>
                <w:b/>
                <w:i/>
                <w:sz w:val="26"/>
                <w:szCs w:val="26"/>
              </w:rPr>
            </w:pPr>
          </w:p>
          <w:p w:rsidR="007C368A" w:rsidRPr="0035305C" w:rsidRDefault="007C368A" w:rsidP="00857934">
            <w:pPr>
              <w:spacing w:line="360" w:lineRule="auto"/>
              <w:rPr>
                <w:b/>
                <w:i/>
                <w:sz w:val="26"/>
                <w:szCs w:val="26"/>
              </w:rPr>
            </w:pPr>
          </w:p>
          <w:p w:rsidR="007C368A" w:rsidRPr="0035305C" w:rsidRDefault="007C368A" w:rsidP="00857934">
            <w:pPr>
              <w:spacing w:line="360" w:lineRule="auto"/>
              <w:rPr>
                <w:b/>
                <w:i/>
                <w:sz w:val="26"/>
                <w:szCs w:val="26"/>
              </w:rPr>
            </w:pPr>
          </w:p>
          <w:p w:rsidR="007C368A" w:rsidRPr="0035305C" w:rsidRDefault="007C368A" w:rsidP="00857934">
            <w:pPr>
              <w:spacing w:line="360" w:lineRule="auto"/>
              <w:ind w:left="3960"/>
              <w:rPr>
                <w:b/>
                <w:bCs/>
                <w:i/>
                <w:sz w:val="26"/>
                <w:szCs w:val="26"/>
              </w:rPr>
            </w:pPr>
            <w:r w:rsidRPr="0035305C">
              <w:rPr>
                <w:b/>
                <w:bCs/>
                <w:i/>
                <w:sz w:val="26"/>
                <w:szCs w:val="26"/>
              </w:rPr>
              <w:lastRenderedPageBreak/>
              <w:t>3.3.2. egyedül élők esetén</w:t>
            </w:r>
          </w:p>
          <w:p w:rsidR="007C368A" w:rsidRPr="0035305C" w:rsidRDefault="007C368A" w:rsidP="00857934">
            <w:pPr>
              <w:spacing w:line="360" w:lineRule="auto"/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7C368A" w:rsidRPr="0035305C" w:rsidTr="00857934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B</w:t>
            </w:r>
          </w:p>
        </w:tc>
      </w:tr>
      <w:tr w:rsidR="007C368A" w:rsidRPr="0035305C" w:rsidTr="00857934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Fizetésre kötelezett havi</w:t>
            </w:r>
          </w:p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bCs/>
                <w:i/>
                <w:sz w:val="26"/>
                <w:szCs w:val="26"/>
              </w:rPr>
            </w:pPr>
            <w:r w:rsidRPr="0035305C">
              <w:rPr>
                <w:bCs/>
                <w:i/>
                <w:sz w:val="26"/>
                <w:szCs w:val="26"/>
              </w:rPr>
              <w:t>Térítési díjkedvezmény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0 – 28.500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93%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28.501 – 42.750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85%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42.751 – 57.000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80%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57.001 – 71.250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76%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71.251 – 85.500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71%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85.501 – 99.750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68%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99.751 – 114.000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63%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114.001 – 128.250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58%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128.251 – 142.500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34%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 xml:space="preserve">142.501 – 171.000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22%</w:t>
            </w:r>
          </w:p>
        </w:tc>
      </w:tr>
      <w:tr w:rsidR="007C368A" w:rsidRPr="0035305C" w:rsidTr="008579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3.3.2.12.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171.001 –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7C368A" w:rsidRPr="0035305C" w:rsidRDefault="007C368A" w:rsidP="00857934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5305C">
              <w:rPr>
                <w:i/>
                <w:sz w:val="26"/>
                <w:szCs w:val="26"/>
              </w:rPr>
              <w:t>12%</w:t>
            </w:r>
          </w:p>
        </w:tc>
      </w:tr>
    </w:tbl>
    <w:p w:rsidR="007C368A" w:rsidRPr="0035305C" w:rsidRDefault="007C368A" w:rsidP="007C368A">
      <w:pPr>
        <w:adjustRightInd w:val="0"/>
        <w:spacing w:line="360" w:lineRule="auto"/>
        <w:jc w:val="center"/>
        <w:rPr>
          <w:rFonts w:eastAsia="Calibri"/>
          <w:b/>
          <w:i/>
          <w:szCs w:val="26"/>
          <w:lang w:eastAsia="x-none"/>
        </w:rPr>
      </w:pPr>
    </w:p>
    <w:p w:rsidR="007C368A" w:rsidRPr="0035305C" w:rsidRDefault="007C368A" w:rsidP="007C368A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  <w:r w:rsidRPr="0035305C">
        <w:rPr>
          <w:rFonts w:eastAsia="Calibri"/>
          <w:b/>
          <w:i/>
          <w:szCs w:val="26"/>
          <w:lang w:eastAsia="x-none"/>
        </w:rPr>
        <w:br w:type="page"/>
      </w:r>
      <w:r w:rsidRPr="0035305C">
        <w:rPr>
          <w:rFonts w:eastAsia="Calibri"/>
          <w:b/>
          <w:i/>
          <w:sz w:val="26"/>
          <w:szCs w:val="26"/>
          <w:u w:val="single"/>
          <w:lang w:eastAsia="x-none"/>
        </w:rPr>
        <w:lastRenderedPageBreak/>
        <w:t>4</w:t>
      </w:r>
      <w:r w:rsidRPr="0035305C">
        <w:rPr>
          <w:rFonts w:eastAsia="Calibri"/>
          <w:b/>
          <w:i/>
          <w:szCs w:val="26"/>
          <w:u w:val="single"/>
          <w:lang w:eastAsia="x-none"/>
        </w:rPr>
        <w:t xml:space="preserve">. </w:t>
      </w:r>
      <w:r w:rsidRPr="0035305C">
        <w:rPr>
          <w:b/>
          <w:bCs/>
          <w:i/>
          <w:sz w:val="26"/>
          <w:szCs w:val="26"/>
          <w:u w:val="single"/>
        </w:rPr>
        <w:t>JELZŐRENDSZERES HÁZI SEGÍTSÉGNYÚJTÁS</w:t>
      </w:r>
    </w:p>
    <w:p w:rsidR="007C368A" w:rsidRPr="0035305C" w:rsidRDefault="007C368A" w:rsidP="007C368A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:rsidR="007C368A" w:rsidRPr="0035305C" w:rsidRDefault="007C368A" w:rsidP="007C368A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:rsidR="007C368A" w:rsidRPr="0035305C" w:rsidRDefault="007C368A" w:rsidP="007C368A">
      <w:pPr>
        <w:spacing w:line="360" w:lineRule="auto"/>
        <w:jc w:val="center"/>
        <w:rPr>
          <w:bCs/>
          <w:i/>
          <w:sz w:val="26"/>
          <w:szCs w:val="26"/>
          <w:u w:val="single"/>
        </w:rPr>
      </w:pPr>
    </w:p>
    <w:p w:rsidR="007C368A" w:rsidRPr="0035305C" w:rsidRDefault="007C368A" w:rsidP="007C368A">
      <w:pPr>
        <w:spacing w:line="360" w:lineRule="auto"/>
        <w:ind w:left="142"/>
        <w:jc w:val="both"/>
        <w:outlineLvl w:val="4"/>
        <w:rPr>
          <w:b/>
          <w:i/>
          <w:iCs/>
          <w:sz w:val="26"/>
          <w:szCs w:val="26"/>
          <w:lang w:eastAsia="x-none"/>
        </w:rPr>
      </w:pPr>
      <w:r w:rsidRPr="0035305C">
        <w:rPr>
          <w:b/>
          <w:bCs/>
          <w:i/>
          <w:iCs/>
          <w:sz w:val="26"/>
          <w:szCs w:val="26"/>
          <w:lang w:eastAsia="x-none"/>
        </w:rPr>
        <w:t xml:space="preserve">4.1. 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 xml:space="preserve">Szolgáltatási önköltség:       </w:t>
      </w:r>
      <w:r w:rsidRPr="0035305C">
        <w:rPr>
          <w:i/>
          <w:iCs/>
          <w:sz w:val="26"/>
          <w:szCs w:val="26"/>
          <w:lang w:eastAsia="x-none"/>
        </w:rPr>
        <w:t>235</w:t>
      </w:r>
      <w:r w:rsidRPr="0035305C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:rsidR="007C368A" w:rsidRPr="0035305C" w:rsidRDefault="007C368A" w:rsidP="007C368A">
      <w:pPr>
        <w:spacing w:line="360" w:lineRule="auto"/>
        <w:ind w:left="142"/>
        <w:jc w:val="both"/>
        <w:outlineLvl w:val="4"/>
        <w:rPr>
          <w:b/>
          <w:bCs/>
          <w:i/>
          <w:iCs/>
          <w:sz w:val="26"/>
          <w:szCs w:val="26"/>
          <w:lang w:val="x-none" w:eastAsia="x-none"/>
        </w:rPr>
      </w:pPr>
    </w:p>
    <w:p w:rsidR="007C368A" w:rsidRPr="0035305C" w:rsidRDefault="007C368A" w:rsidP="007C368A">
      <w:pPr>
        <w:spacing w:line="360" w:lineRule="auto"/>
        <w:ind w:left="142"/>
        <w:jc w:val="both"/>
        <w:outlineLvl w:val="4"/>
        <w:rPr>
          <w:b/>
          <w:i/>
          <w:iCs/>
          <w:sz w:val="26"/>
          <w:szCs w:val="26"/>
          <w:lang w:eastAsia="x-none"/>
        </w:rPr>
      </w:pPr>
      <w:r w:rsidRPr="0035305C">
        <w:rPr>
          <w:b/>
          <w:bCs/>
          <w:i/>
          <w:iCs/>
          <w:sz w:val="26"/>
          <w:szCs w:val="26"/>
          <w:lang w:eastAsia="x-none"/>
        </w:rPr>
        <w:t xml:space="preserve">4.2. 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 xml:space="preserve">Intézményi térítési díj:        </w:t>
      </w:r>
      <w:r w:rsidRPr="0035305C">
        <w:rPr>
          <w:bCs/>
          <w:i/>
          <w:iCs/>
          <w:sz w:val="26"/>
          <w:szCs w:val="26"/>
          <w:lang w:eastAsia="x-none"/>
        </w:rPr>
        <w:t xml:space="preserve">235 </w:t>
      </w:r>
      <w:r w:rsidRPr="0035305C">
        <w:rPr>
          <w:i/>
          <w:iCs/>
          <w:sz w:val="26"/>
          <w:szCs w:val="26"/>
          <w:lang w:val="x-none" w:eastAsia="x-none"/>
        </w:rPr>
        <w:t>Ft/fő/ellátási nap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 xml:space="preserve"> </w:t>
      </w:r>
    </w:p>
    <w:p w:rsidR="007C368A" w:rsidRPr="0035305C" w:rsidRDefault="007C368A" w:rsidP="007C368A">
      <w:pPr>
        <w:spacing w:line="360" w:lineRule="auto"/>
        <w:ind w:left="142"/>
        <w:jc w:val="both"/>
        <w:outlineLvl w:val="4"/>
        <w:rPr>
          <w:b/>
          <w:i/>
          <w:sz w:val="26"/>
          <w:szCs w:val="26"/>
        </w:rPr>
      </w:pPr>
    </w:p>
    <w:p w:rsidR="007C368A" w:rsidRPr="0035305C" w:rsidRDefault="007C368A" w:rsidP="007C368A">
      <w:pPr>
        <w:spacing w:line="360" w:lineRule="auto"/>
        <w:ind w:left="142"/>
        <w:jc w:val="both"/>
        <w:outlineLvl w:val="4"/>
        <w:rPr>
          <w:b/>
          <w:i/>
          <w:iCs/>
          <w:sz w:val="26"/>
          <w:szCs w:val="26"/>
          <w:lang w:eastAsia="x-none"/>
        </w:rPr>
      </w:pPr>
      <w:r w:rsidRPr="0035305C">
        <w:rPr>
          <w:b/>
          <w:i/>
          <w:sz w:val="26"/>
          <w:szCs w:val="26"/>
        </w:rPr>
        <w:t xml:space="preserve">4.3. A jelzőrendszeres házi segítségnyújtás térítési díja a személyi térítési díj megállapításához: </w:t>
      </w:r>
    </w:p>
    <w:p w:rsidR="007C368A" w:rsidRPr="0035305C" w:rsidRDefault="007C368A" w:rsidP="007C368A">
      <w:pPr>
        <w:numPr>
          <w:ilvl w:val="2"/>
          <w:numId w:val="5"/>
        </w:numPr>
        <w:suppressAutoHyphens w:val="0"/>
        <w:spacing w:line="360" w:lineRule="auto"/>
        <w:ind w:left="1506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35305C">
        <w:rPr>
          <w:i/>
          <w:iCs/>
          <w:sz w:val="26"/>
          <w:szCs w:val="26"/>
          <w:lang w:val="x-none" w:eastAsia="x-none"/>
        </w:rPr>
        <w:t xml:space="preserve">A Szoctv. 65. § (4) bekezdése alapján szociálisan rászorult személyek </w:t>
      </w:r>
      <w:r w:rsidRPr="0035305C">
        <w:rPr>
          <w:i/>
          <w:iCs/>
          <w:sz w:val="26"/>
          <w:szCs w:val="26"/>
          <w:lang w:eastAsia="x-none"/>
        </w:rPr>
        <w:t>esetén:</w:t>
      </w:r>
      <w:r w:rsidRPr="0035305C">
        <w:rPr>
          <w:i/>
          <w:iCs/>
          <w:sz w:val="26"/>
          <w:szCs w:val="26"/>
          <w:lang w:val="x-none" w:eastAsia="x-none"/>
        </w:rPr>
        <w:t xml:space="preserve"> térítésmentes.</w:t>
      </w:r>
    </w:p>
    <w:p w:rsidR="007C368A" w:rsidRPr="0035305C" w:rsidRDefault="007C368A" w:rsidP="007C368A">
      <w:pPr>
        <w:numPr>
          <w:ilvl w:val="2"/>
          <w:numId w:val="5"/>
        </w:numPr>
        <w:suppressAutoHyphens w:val="0"/>
        <w:spacing w:line="360" w:lineRule="auto"/>
        <w:ind w:left="1506"/>
        <w:jc w:val="both"/>
        <w:outlineLvl w:val="4"/>
        <w:rPr>
          <w:i/>
          <w:iCs/>
          <w:sz w:val="26"/>
          <w:szCs w:val="26"/>
          <w:lang w:val="x-none" w:eastAsia="x-none"/>
        </w:rPr>
      </w:pPr>
      <w:r w:rsidRPr="0035305C">
        <w:rPr>
          <w:i/>
          <w:iCs/>
          <w:sz w:val="26"/>
          <w:szCs w:val="26"/>
          <w:lang w:eastAsia="x-none"/>
        </w:rPr>
        <w:t>A</w:t>
      </w:r>
      <w:r w:rsidRPr="0035305C">
        <w:rPr>
          <w:i/>
          <w:iCs/>
          <w:sz w:val="26"/>
          <w:szCs w:val="26"/>
          <w:lang w:val="x-none" w:eastAsia="x-none"/>
        </w:rPr>
        <w:t xml:space="preserve"> Szoctv. 116. § (2) bekezdése alapján </w:t>
      </w:r>
      <w:r w:rsidRPr="0035305C">
        <w:rPr>
          <w:i/>
          <w:iCs/>
          <w:sz w:val="26"/>
          <w:szCs w:val="26"/>
          <w:lang w:eastAsia="x-none"/>
        </w:rPr>
        <w:t>a s</w:t>
      </w:r>
      <w:r w:rsidRPr="0035305C">
        <w:rPr>
          <w:i/>
          <w:iCs/>
          <w:sz w:val="26"/>
          <w:szCs w:val="26"/>
          <w:lang w:val="x-none" w:eastAsia="x-none"/>
        </w:rPr>
        <w:t>zociálisan nem rászorultak</w:t>
      </w:r>
      <w:r w:rsidRPr="0035305C">
        <w:rPr>
          <w:i/>
          <w:iCs/>
          <w:sz w:val="26"/>
          <w:szCs w:val="26"/>
          <w:lang w:eastAsia="x-none"/>
        </w:rPr>
        <w:t xml:space="preserve"> esetén: 235</w:t>
      </w:r>
      <w:r w:rsidRPr="0035305C">
        <w:rPr>
          <w:i/>
          <w:iCs/>
          <w:sz w:val="26"/>
          <w:szCs w:val="26"/>
          <w:lang w:val="x-none" w:eastAsia="x-none"/>
        </w:rPr>
        <w:t xml:space="preserve"> Ft/fő/ellátási nap.</w:t>
      </w:r>
    </w:p>
    <w:p w:rsidR="007C368A" w:rsidRPr="0035305C" w:rsidRDefault="007C368A" w:rsidP="007C368A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  <w:r w:rsidRPr="0035305C">
        <w:rPr>
          <w:i/>
          <w:iCs/>
          <w:sz w:val="26"/>
          <w:szCs w:val="26"/>
          <w:lang w:val="x-none" w:eastAsia="x-none"/>
        </w:rPr>
        <w:br w:type="page"/>
      </w:r>
      <w:r w:rsidRPr="0035305C">
        <w:rPr>
          <w:b/>
          <w:i/>
          <w:iCs/>
          <w:sz w:val="26"/>
          <w:szCs w:val="26"/>
          <w:u w:val="single"/>
          <w:lang w:eastAsia="x-none"/>
        </w:rPr>
        <w:lastRenderedPageBreak/>
        <w:t>5.</w:t>
      </w:r>
      <w:r w:rsidRPr="0035305C">
        <w:rPr>
          <w:i/>
          <w:iCs/>
          <w:sz w:val="26"/>
          <w:szCs w:val="26"/>
          <w:u w:val="single"/>
          <w:lang w:eastAsia="x-none"/>
        </w:rPr>
        <w:t xml:space="preserve"> </w:t>
      </w:r>
      <w:r w:rsidRPr="0035305C">
        <w:rPr>
          <w:b/>
          <w:bCs/>
          <w:i/>
          <w:sz w:val="26"/>
          <w:szCs w:val="26"/>
          <w:u w:val="single"/>
        </w:rPr>
        <w:t>NAPPALI ELLÁTÁS</w:t>
      </w:r>
    </w:p>
    <w:p w:rsidR="007C368A" w:rsidRPr="0035305C" w:rsidRDefault="007C368A" w:rsidP="007C368A">
      <w:pPr>
        <w:spacing w:line="360" w:lineRule="auto"/>
        <w:jc w:val="center"/>
        <w:rPr>
          <w:b/>
          <w:bCs/>
          <w:i/>
          <w:sz w:val="26"/>
          <w:szCs w:val="26"/>
          <w:u w:val="single"/>
        </w:rPr>
      </w:pPr>
    </w:p>
    <w:p w:rsidR="007C368A" w:rsidRPr="0035305C" w:rsidRDefault="007C368A" w:rsidP="007C368A">
      <w:pPr>
        <w:numPr>
          <w:ilvl w:val="1"/>
          <w:numId w:val="10"/>
        </w:numPr>
        <w:suppressAutoHyphens w:val="0"/>
        <w:spacing w:line="360" w:lineRule="auto"/>
        <w:ind w:left="1418" w:hanging="1014"/>
        <w:jc w:val="both"/>
        <w:outlineLvl w:val="4"/>
        <w:rPr>
          <w:b/>
          <w:bCs/>
          <w:i/>
          <w:iCs/>
          <w:sz w:val="26"/>
          <w:szCs w:val="26"/>
          <w:lang w:val="x-none" w:eastAsia="x-none"/>
        </w:rPr>
      </w:pPr>
      <w:r w:rsidRPr="0035305C">
        <w:rPr>
          <w:b/>
          <w:bCs/>
          <w:i/>
          <w:iCs/>
          <w:sz w:val="26"/>
          <w:szCs w:val="26"/>
          <w:lang w:val="x-none" w:eastAsia="x-none"/>
        </w:rPr>
        <w:t>„Őszirózsa” Idősek klubja:</w:t>
      </w:r>
    </w:p>
    <w:p w:rsidR="007C368A" w:rsidRPr="0035305C" w:rsidRDefault="007C368A" w:rsidP="007C368A">
      <w:pPr>
        <w:spacing w:line="360" w:lineRule="auto"/>
        <w:jc w:val="both"/>
        <w:outlineLvl w:val="4"/>
        <w:rPr>
          <w:b/>
          <w:i/>
          <w:iCs/>
          <w:sz w:val="26"/>
          <w:szCs w:val="26"/>
          <w:lang w:val="x-none" w:eastAsia="x-none"/>
        </w:rPr>
      </w:pPr>
      <w:r w:rsidRPr="0035305C">
        <w:rPr>
          <w:b/>
          <w:bCs/>
          <w:i/>
          <w:iCs/>
          <w:sz w:val="26"/>
          <w:szCs w:val="26"/>
          <w:lang w:eastAsia="x-none"/>
        </w:rPr>
        <w:t>5.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>1.1. Szolgáltatási önköltség: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ab/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ab/>
      </w:r>
      <w:r w:rsidRPr="0035305C">
        <w:rPr>
          <w:bCs/>
          <w:i/>
          <w:iCs/>
          <w:sz w:val="26"/>
          <w:szCs w:val="26"/>
          <w:lang w:eastAsia="x-none"/>
        </w:rPr>
        <w:t>2.690</w:t>
      </w:r>
      <w:r w:rsidRPr="0035305C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:rsidR="007C368A" w:rsidRPr="0035305C" w:rsidRDefault="007C368A" w:rsidP="007C368A">
      <w:pPr>
        <w:adjustRightInd w:val="0"/>
        <w:spacing w:line="360" w:lineRule="auto"/>
        <w:jc w:val="both"/>
        <w:rPr>
          <w:b/>
          <w:bCs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5.1.2. Intézményi térítési díj:</w:t>
      </w:r>
      <w:r w:rsidRPr="0035305C">
        <w:rPr>
          <w:b/>
          <w:i/>
          <w:sz w:val="26"/>
          <w:szCs w:val="26"/>
        </w:rPr>
        <w:tab/>
      </w:r>
      <w:r w:rsidRPr="0035305C">
        <w:rPr>
          <w:b/>
          <w:i/>
          <w:sz w:val="26"/>
          <w:szCs w:val="26"/>
        </w:rPr>
        <w:tab/>
      </w:r>
      <w:r w:rsidRPr="0035305C">
        <w:rPr>
          <w:i/>
          <w:sz w:val="26"/>
          <w:szCs w:val="26"/>
        </w:rPr>
        <w:t>2.575</w:t>
      </w:r>
      <w:r w:rsidRPr="0035305C">
        <w:rPr>
          <w:bCs/>
          <w:i/>
          <w:sz w:val="26"/>
          <w:szCs w:val="26"/>
        </w:rPr>
        <w:t xml:space="preserve"> Ft/fő/ellátási nap</w:t>
      </w:r>
    </w:p>
    <w:p w:rsidR="007C368A" w:rsidRPr="0035305C" w:rsidRDefault="007C368A" w:rsidP="007C368A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</w:p>
    <w:p w:rsidR="007C368A" w:rsidRPr="0035305C" w:rsidRDefault="007C368A" w:rsidP="007C368A">
      <w:pPr>
        <w:numPr>
          <w:ilvl w:val="1"/>
          <w:numId w:val="10"/>
        </w:numPr>
        <w:suppressAutoHyphens w:val="0"/>
        <w:adjustRightInd w:val="0"/>
        <w:spacing w:line="360" w:lineRule="auto"/>
        <w:ind w:hanging="1014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„Tiszaszederkény” Idősek Klubja:</w:t>
      </w:r>
    </w:p>
    <w:p w:rsidR="007C368A" w:rsidRPr="0035305C" w:rsidRDefault="007C368A" w:rsidP="007C368A">
      <w:pPr>
        <w:spacing w:line="360" w:lineRule="auto"/>
        <w:jc w:val="both"/>
        <w:outlineLvl w:val="4"/>
        <w:rPr>
          <w:b/>
          <w:i/>
          <w:iCs/>
          <w:sz w:val="26"/>
          <w:szCs w:val="26"/>
          <w:lang w:val="x-none" w:eastAsia="x-none"/>
        </w:rPr>
      </w:pPr>
      <w:r w:rsidRPr="0035305C">
        <w:rPr>
          <w:b/>
          <w:bCs/>
          <w:i/>
          <w:iCs/>
          <w:sz w:val="26"/>
          <w:szCs w:val="26"/>
          <w:lang w:eastAsia="x-none"/>
        </w:rPr>
        <w:t>5.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>2.1. Szolgáltatási önköltség: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ab/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ab/>
      </w:r>
      <w:r w:rsidRPr="0035305C">
        <w:rPr>
          <w:i/>
          <w:iCs/>
          <w:sz w:val="26"/>
          <w:szCs w:val="26"/>
          <w:lang w:eastAsia="x-none"/>
        </w:rPr>
        <w:t>2.880</w:t>
      </w:r>
      <w:r w:rsidRPr="0035305C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:rsidR="007C368A" w:rsidRPr="0035305C" w:rsidRDefault="007C368A" w:rsidP="007C368A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5.2.2. Intézményi térítési díj:</w:t>
      </w:r>
      <w:r w:rsidRPr="0035305C">
        <w:rPr>
          <w:b/>
          <w:i/>
          <w:sz w:val="26"/>
          <w:szCs w:val="26"/>
        </w:rPr>
        <w:tab/>
      </w:r>
      <w:r w:rsidRPr="0035305C">
        <w:rPr>
          <w:b/>
          <w:i/>
          <w:sz w:val="26"/>
          <w:szCs w:val="26"/>
        </w:rPr>
        <w:tab/>
      </w:r>
      <w:r w:rsidRPr="0035305C">
        <w:rPr>
          <w:bCs/>
          <w:i/>
          <w:sz w:val="26"/>
          <w:szCs w:val="26"/>
        </w:rPr>
        <w:t>2.575 Ft/fő/ellátási nap</w:t>
      </w:r>
      <w:r w:rsidRPr="0035305C">
        <w:rPr>
          <w:b/>
          <w:i/>
          <w:sz w:val="26"/>
          <w:szCs w:val="26"/>
        </w:rPr>
        <w:t xml:space="preserve"> </w:t>
      </w:r>
    </w:p>
    <w:p w:rsidR="007C368A" w:rsidRPr="0035305C" w:rsidRDefault="007C368A" w:rsidP="007C368A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</w:p>
    <w:p w:rsidR="007C368A" w:rsidRPr="0035305C" w:rsidRDefault="007C368A" w:rsidP="007C368A">
      <w:pPr>
        <w:numPr>
          <w:ilvl w:val="1"/>
          <w:numId w:val="10"/>
        </w:numPr>
        <w:suppressAutoHyphens w:val="0"/>
        <w:adjustRightInd w:val="0"/>
        <w:spacing w:line="360" w:lineRule="auto"/>
        <w:ind w:hanging="1014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„Tiszavirág” Idősek Klubja:</w:t>
      </w:r>
    </w:p>
    <w:p w:rsidR="007C368A" w:rsidRPr="0035305C" w:rsidRDefault="007C368A" w:rsidP="007C368A">
      <w:pPr>
        <w:adjustRightInd w:val="0"/>
        <w:spacing w:line="360" w:lineRule="auto"/>
        <w:jc w:val="both"/>
        <w:rPr>
          <w:b/>
          <w:bCs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5.3.1 .Szolgáltatási önköltség:</w:t>
      </w:r>
      <w:r w:rsidRPr="0035305C">
        <w:rPr>
          <w:b/>
          <w:i/>
          <w:sz w:val="26"/>
          <w:szCs w:val="26"/>
        </w:rPr>
        <w:tab/>
      </w:r>
      <w:r w:rsidRPr="0035305C">
        <w:rPr>
          <w:b/>
          <w:i/>
          <w:sz w:val="26"/>
          <w:szCs w:val="26"/>
        </w:rPr>
        <w:tab/>
      </w:r>
      <w:r w:rsidRPr="0035305C">
        <w:rPr>
          <w:bCs/>
          <w:i/>
          <w:sz w:val="26"/>
          <w:szCs w:val="26"/>
        </w:rPr>
        <w:t>2.575 Ft/fő/ellátási nap</w:t>
      </w:r>
    </w:p>
    <w:p w:rsidR="007C368A" w:rsidRPr="0035305C" w:rsidRDefault="007C368A" w:rsidP="007C368A">
      <w:pPr>
        <w:adjustRightInd w:val="0"/>
        <w:spacing w:line="360" w:lineRule="auto"/>
        <w:jc w:val="both"/>
        <w:rPr>
          <w:b/>
          <w:bCs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5.3.2. Intézményi térítési díj:</w:t>
      </w:r>
      <w:r w:rsidRPr="0035305C">
        <w:rPr>
          <w:b/>
          <w:i/>
          <w:sz w:val="26"/>
          <w:szCs w:val="26"/>
        </w:rPr>
        <w:tab/>
      </w:r>
      <w:r w:rsidRPr="0035305C">
        <w:rPr>
          <w:b/>
          <w:i/>
          <w:sz w:val="26"/>
          <w:szCs w:val="26"/>
        </w:rPr>
        <w:tab/>
      </w:r>
      <w:r w:rsidRPr="0035305C">
        <w:rPr>
          <w:bCs/>
          <w:i/>
          <w:sz w:val="26"/>
          <w:szCs w:val="26"/>
        </w:rPr>
        <w:t>2.575 Ft/fő/ellátási nap</w:t>
      </w:r>
    </w:p>
    <w:p w:rsidR="007C368A" w:rsidRPr="0035305C" w:rsidRDefault="007C368A" w:rsidP="007C368A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</w:p>
    <w:p w:rsidR="007C368A" w:rsidRPr="0035305C" w:rsidRDefault="007C368A" w:rsidP="007C368A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Az időskorúak nappali ellátásának igénybe vétele térítési díjmentes.</w:t>
      </w:r>
    </w:p>
    <w:p w:rsidR="007C368A" w:rsidRPr="0035305C" w:rsidRDefault="007C368A" w:rsidP="007C368A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</w:p>
    <w:p w:rsidR="007C368A" w:rsidRPr="0035305C" w:rsidRDefault="007C368A" w:rsidP="007C368A">
      <w:pPr>
        <w:numPr>
          <w:ilvl w:val="1"/>
          <w:numId w:val="10"/>
        </w:numPr>
        <w:suppressAutoHyphens w:val="0"/>
        <w:spacing w:line="360" w:lineRule="auto"/>
        <w:ind w:hanging="1156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          „Esély” Napközi Otthon:</w:t>
      </w:r>
    </w:p>
    <w:p w:rsidR="007C368A" w:rsidRPr="0035305C" w:rsidRDefault="007C368A" w:rsidP="007C368A">
      <w:pPr>
        <w:spacing w:line="360" w:lineRule="auto"/>
        <w:jc w:val="both"/>
        <w:outlineLvl w:val="4"/>
        <w:rPr>
          <w:b/>
          <w:i/>
          <w:iCs/>
          <w:sz w:val="26"/>
          <w:szCs w:val="26"/>
          <w:lang w:val="x-none" w:eastAsia="x-none"/>
        </w:rPr>
      </w:pPr>
      <w:r w:rsidRPr="0035305C">
        <w:rPr>
          <w:b/>
          <w:bCs/>
          <w:i/>
          <w:iCs/>
          <w:sz w:val="26"/>
          <w:szCs w:val="26"/>
          <w:lang w:eastAsia="x-none"/>
        </w:rPr>
        <w:t>5.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>4.1. Szolgáltatási önköltség: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ab/>
        <w:t xml:space="preserve">        </w:t>
      </w:r>
      <w:r w:rsidRPr="0035305C">
        <w:rPr>
          <w:b/>
          <w:bCs/>
          <w:i/>
          <w:iCs/>
          <w:sz w:val="26"/>
          <w:szCs w:val="26"/>
          <w:lang w:eastAsia="x-none"/>
        </w:rPr>
        <w:t xml:space="preserve">  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 xml:space="preserve"> </w:t>
      </w:r>
      <w:r w:rsidRPr="0035305C">
        <w:rPr>
          <w:i/>
          <w:iCs/>
          <w:sz w:val="26"/>
          <w:szCs w:val="26"/>
          <w:lang w:eastAsia="x-none"/>
        </w:rPr>
        <w:t>9.310</w:t>
      </w:r>
      <w:r w:rsidRPr="0035305C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:rsidR="007C368A" w:rsidRPr="0035305C" w:rsidRDefault="007C368A" w:rsidP="007C368A">
      <w:pPr>
        <w:adjustRightInd w:val="0"/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5.4.2. Intézményi térítési díj:</w:t>
      </w:r>
      <w:r w:rsidRPr="0035305C">
        <w:rPr>
          <w:b/>
          <w:i/>
          <w:sz w:val="26"/>
          <w:szCs w:val="26"/>
        </w:rPr>
        <w:tab/>
      </w:r>
      <w:r w:rsidRPr="0035305C">
        <w:rPr>
          <w:b/>
          <w:i/>
          <w:sz w:val="26"/>
          <w:szCs w:val="26"/>
        </w:rPr>
        <w:tab/>
      </w:r>
      <w:r w:rsidRPr="0035305C">
        <w:rPr>
          <w:bCs/>
          <w:i/>
          <w:sz w:val="26"/>
          <w:szCs w:val="26"/>
        </w:rPr>
        <w:t>6.555 Ft/fő/ellátási nap</w:t>
      </w: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5.4.3. A fogyatékossággal élők nappali ellátásának térítési díja a személyi térítési   </w:t>
      </w:r>
    </w:p>
    <w:p w:rsidR="007C368A" w:rsidRPr="0035305C" w:rsidRDefault="007C368A" w:rsidP="007C368A">
      <w:pPr>
        <w:spacing w:line="360" w:lineRule="auto"/>
        <w:jc w:val="both"/>
        <w:rPr>
          <w:bCs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         díj megállapításához: </w:t>
      </w:r>
      <w:r w:rsidRPr="0035305C">
        <w:rPr>
          <w:b/>
          <w:i/>
          <w:sz w:val="26"/>
          <w:szCs w:val="26"/>
        </w:rPr>
        <w:tab/>
      </w:r>
      <w:r w:rsidRPr="0035305C">
        <w:rPr>
          <w:b/>
          <w:i/>
          <w:sz w:val="26"/>
          <w:szCs w:val="26"/>
        </w:rPr>
        <w:tab/>
      </w:r>
      <w:r w:rsidRPr="0035305C">
        <w:rPr>
          <w:bCs/>
          <w:i/>
          <w:sz w:val="26"/>
          <w:szCs w:val="26"/>
        </w:rPr>
        <w:t>115 Ft/fő/ellátási nap</w:t>
      </w:r>
    </w:p>
    <w:p w:rsidR="007C368A" w:rsidRPr="0035305C" w:rsidRDefault="007C368A" w:rsidP="007C368A">
      <w:pPr>
        <w:adjustRightInd w:val="0"/>
        <w:spacing w:line="360" w:lineRule="auto"/>
        <w:ind w:left="408"/>
        <w:jc w:val="center"/>
        <w:rPr>
          <w:b/>
          <w:i/>
          <w:sz w:val="26"/>
          <w:szCs w:val="26"/>
          <w:u w:val="single"/>
        </w:rPr>
      </w:pPr>
      <w:r w:rsidRPr="0035305C">
        <w:rPr>
          <w:bCs/>
          <w:i/>
          <w:sz w:val="26"/>
          <w:szCs w:val="26"/>
        </w:rPr>
        <w:br w:type="page"/>
      </w:r>
      <w:r w:rsidRPr="0035305C">
        <w:rPr>
          <w:b/>
          <w:bCs/>
          <w:i/>
          <w:sz w:val="26"/>
          <w:szCs w:val="26"/>
          <w:u w:val="single"/>
        </w:rPr>
        <w:lastRenderedPageBreak/>
        <w:t xml:space="preserve">6. </w:t>
      </w:r>
      <w:r w:rsidRPr="0035305C">
        <w:rPr>
          <w:b/>
          <w:i/>
          <w:sz w:val="26"/>
          <w:szCs w:val="26"/>
          <w:u w:val="single"/>
        </w:rPr>
        <w:t>SZAKOSÍTOTT ELLÁTÁST NYÚJTÓ INTÉZMÉNYEK</w:t>
      </w:r>
    </w:p>
    <w:p w:rsidR="007C368A" w:rsidRPr="0035305C" w:rsidRDefault="007C368A" w:rsidP="007C368A">
      <w:pPr>
        <w:adjustRightInd w:val="0"/>
        <w:spacing w:line="360" w:lineRule="auto"/>
        <w:jc w:val="center"/>
        <w:rPr>
          <w:b/>
          <w:i/>
          <w:sz w:val="26"/>
          <w:szCs w:val="26"/>
        </w:rPr>
      </w:pPr>
    </w:p>
    <w:p w:rsidR="007C368A" w:rsidRPr="0035305C" w:rsidRDefault="007C368A" w:rsidP="007C368A">
      <w:pPr>
        <w:spacing w:line="360" w:lineRule="auto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>6.1.  Hajléktalanok Átmeneti Szállása:</w:t>
      </w:r>
    </w:p>
    <w:p w:rsidR="007C368A" w:rsidRPr="0035305C" w:rsidRDefault="007C368A" w:rsidP="007C368A">
      <w:pPr>
        <w:spacing w:line="360" w:lineRule="auto"/>
        <w:jc w:val="both"/>
        <w:outlineLvl w:val="4"/>
        <w:rPr>
          <w:bCs/>
          <w:i/>
          <w:iCs/>
          <w:sz w:val="26"/>
          <w:szCs w:val="26"/>
          <w:lang w:val="x-none" w:eastAsia="x-none"/>
        </w:rPr>
      </w:pPr>
      <w:r w:rsidRPr="0035305C">
        <w:rPr>
          <w:b/>
          <w:bCs/>
          <w:i/>
          <w:iCs/>
          <w:sz w:val="26"/>
          <w:szCs w:val="26"/>
          <w:lang w:eastAsia="x-none"/>
        </w:rPr>
        <w:t>6.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>1.1. Szolgáltatási önköltség:</w:t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ab/>
      </w:r>
      <w:r w:rsidRPr="0035305C">
        <w:rPr>
          <w:b/>
          <w:bCs/>
          <w:i/>
          <w:iCs/>
          <w:sz w:val="26"/>
          <w:szCs w:val="26"/>
          <w:lang w:val="x-none" w:eastAsia="x-none"/>
        </w:rPr>
        <w:tab/>
      </w:r>
      <w:r w:rsidRPr="0035305C">
        <w:rPr>
          <w:bCs/>
          <w:i/>
          <w:iCs/>
          <w:sz w:val="26"/>
          <w:szCs w:val="26"/>
          <w:lang w:eastAsia="x-none"/>
        </w:rPr>
        <w:t>5.995</w:t>
      </w:r>
      <w:r w:rsidRPr="0035305C">
        <w:rPr>
          <w:i/>
          <w:iCs/>
          <w:sz w:val="26"/>
          <w:szCs w:val="26"/>
          <w:lang w:val="x-none" w:eastAsia="x-none"/>
        </w:rPr>
        <w:t xml:space="preserve"> Ft/fő/ellátási nap</w:t>
      </w: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>6.1.2. Intézményi térítési díj:</w:t>
      </w:r>
      <w:r w:rsidRPr="0035305C">
        <w:rPr>
          <w:b/>
          <w:i/>
          <w:sz w:val="26"/>
          <w:szCs w:val="26"/>
        </w:rPr>
        <w:tab/>
      </w:r>
      <w:r w:rsidRPr="0035305C">
        <w:rPr>
          <w:b/>
          <w:i/>
          <w:sz w:val="26"/>
          <w:szCs w:val="26"/>
        </w:rPr>
        <w:tab/>
      </w:r>
      <w:r w:rsidRPr="0035305C">
        <w:rPr>
          <w:i/>
          <w:iCs/>
          <w:sz w:val="26"/>
          <w:szCs w:val="26"/>
          <w:lang w:eastAsia="x-none"/>
        </w:rPr>
        <w:t>1.755</w:t>
      </w:r>
      <w:r w:rsidRPr="0035305C">
        <w:rPr>
          <w:i/>
          <w:iCs/>
          <w:sz w:val="26"/>
          <w:szCs w:val="26"/>
          <w:lang w:val="x-none" w:eastAsia="x-none"/>
        </w:rPr>
        <w:t xml:space="preserve"> </w:t>
      </w:r>
      <w:r w:rsidRPr="0035305C">
        <w:rPr>
          <w:bCs/>
          <w:i/>
          <w:sz w:val="26"/>
          <w:szCs w:val="26"/>
        </w:rPr>
        <w:t>Ft/fő/ellátási nap</w:t>
      </w:r>
      <w:r w:rsidRPr="0035305C">
        <w:rPr>
          <w:b/>
          <w:i/>
          <w:sz w:val="26"/>
          <w:szCs w:val="26"/>
        </w:rPr>
        <w:t xml:space="preserve"> </w:t>
      </w: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6.1.3. </w:t>
      </w:r>
      <w:r w:rsidRPr="0035305C">
        <w:rPr>
          <w:b/>
          <w:i/>
          <w:iCs/>
          <w:sz w:val="26"/>
          <w:szCs w:val="26"/>
        </w:rPr>
        <w:t>A hajléktalanok átmeneti elhelyezését nyújtó ellátás</w:t>
      </w:r>
      <w:r w:rsidRPr="0035305C">
        <w:rPr>
          <w:b/>
          <w:i/>
          <w:sz w:val="26"/>
          <w:szCs w:val="26"/>
        </w:rPr>
        <w:t xml:space="preserve"> térítési díjkedvezménye jövedelem kategóriánként:</w:t>
      </w:r>
    </w:p>
    <w:p w:rsidR="007C368A" w:rsidRPr="0035305C" w:rsidRDefault="007C368A" w:rsidP="007C368A">
      <w:pPr>
        <w:spacing w:line="360" w:lineRule="auto"/>
        <w:ind w:left="993" w:hanging="567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6.1.3.1. </w:t>
      </w:r>
      <w:r w:rsidRPr="0035305C">
        <w:rPr>
          <w:b/>
          <w:bCs/>
          <w:i/>
          <w:sz w:val="26"/>
          <w:szCs w:val="26"/>
          <w:lang w:val="x-none" w:eastAsia="x-none"/>
        </w:rPr>
        <w:t>Amennyiben az igénybevevő havi rendszeres nettó jövedelme nem éri el az öregségi nyugdíj mindenkori legkisebb összegét:</w:t>
      </w:r>
    </w:p>
    <w:p w:rsidR="007C368A" w:rsidRPr="0035305C" w:rsidRDefault="007C368A" w:rsidP="007C368A">
      <w:pPr>
        <w:numPr>
          <w:ilvl w:val="0"/>
          <w:numId w:val="11"/>
        </w:numPr>
        <w:suppressAutoHyphens w:val="0"/>
        <w:autoSpaceDE w:val="0"/>
        <w:autoSpaceDN w:val="0"/>
        <w:spacing w:line="360" w:lineRule="auto"/>
        <w:ind w:firstLine="396"/>
        <w:jc w:val="both"/>
        <w:rPr>
          <w:bCs/>
          <w:i/>
          <w:sz w:val="26"/>
          <w:szCs w:val="26"/>
          <w:lang w:val="x-none" w:eastAsia="x-none"/>
        </w:rPr>
      </w:pPr>
      <w:r w:rsidRPr="0035305C">
        <w:rPr>
          <w:bCs/>
          <w:i/>
          <w:sz w:val="26"/>
          <w:szCs w:val="26"/>
          <w:lang w:eastAsia="x-none"/>
        </w:rPr>
        <w:t>F</w:t>
      </w:r>
      <w:r w:rsidRPr="0035305C">
        <w:rPr>
          <w:bCs/>
          <w:i/>
          <w:sz w:val="26"/>
          <w:szCs w:val="26"/>
          <w:lang w:val="x-none" w:eastAsia="x-none"/>
        </w:rPr>
        <w:t>t/fő/ellátási nap</w:t>
      </w:r>
    </w:p>
    <w:p w:rsidR="007C368A" w:rsidRPr="0035305C" w:rsidRDefault="007C368A" w:rsidP="007C368A">
      <w:pPr>
        <w:autoSpaceDE w:val="0"/>
        <w:autoSpaceDN w:val="0"/>
        <w:spacing w:line="360" w:lineRule="auto"/>
        <w:ind w:left="1134" w:hanging="708"/>
        <w:jc w:val="both"/>
        <w:rPr>
          <w:b/>
          <w:bCs/>
          <w:i/>
          <w:sz w:val="26"/>
          <w:szCs w:val="26"/>
          <w:lang w:val="x-none" w:eastAsia="x-none"/>
        </w:rPr>
      </w:pPr>
      <w:r w:rsidRPr="0035305C">
        <w:rPr>
          <w:b/>
          <w:bCs/>
          <w:i/>
          <w:sz w:val="26"/>
          <w:szCs w:val="26"/>
          <w:lang w:eastAsia="x-none"/>
        </w:rPr>
        <w:t xml:space="preserve">6.1.3.2. </w:t>
      </w:r>
      <w:r w:rsidRPr="0035305C">
        <w:rPr>
          <w:b/>
          <w:bCs/>
          <w:i/>
          <w:sz w:val="26"/>
          <w:szCs w:val="26"/>
          <w:lang w:val="x-none" w:eastAsia="x-none"/>
        </w:rPr>
        <w:t xml:space="preserve">Amennyiben az igénybevevő havi rendszeres nettó jövedelme </w:t>
      </w:r>
      <w:r w:rsidRPr="0035305C">
        <w:rPr>
          <w:b/>
          <w:bCs/>
          <w:i/>
          <w:sz w:val="26"/>
          <w:szCs w:val="26"/>
          <w:lang w:eastAsia="x-none"/>
        </w:rPr>
        <w:t xml:space="preserve">eléri </w:t>
      </w:r>
      <w:r w:rsidRPr="0035305C">
        <w:rPr>
          <w:b/>
          <w:bCs/>
          <w:i/>
          <w:sz w:val="26"/>
          <w:szCs w:val="26"/>
          <w:lang w:val="x-none" w:eastAsia="x-none"/>
        </w:rPr>
        <w:t xml:space="preserve">az öregségi nyugdíj mindenkori legkisebb összegét: </w:t>
      </w:r>
    </w:p>
    <w:p w:rsidR="007C368A" w:rsidRPr="0035305C" w:rsidRDefault="007C368A" w:rsidP="007C368A">
      <w:pPr>
        <w:tabs>
          <w:tab w:val="left" w:pos="4820"/>
        </w:tabs>
        <w:autoSpaceDE w:val="0"/>
        <w:autoSpaceDN w:val="0"/>
        <w:spacing w:line="360" w:lineRule="auto"/>
        <w:ind w:left="3540" w:firstLine="708"/>
        <w:jc w:val="both"/>
        <w:rPr>
          <w:bCs/>
          <w:i/>
          <w:sz w:val="26"/>
          <w:szCs w:val="26"/>
          <w:lang w:val="x-none" w:eastAsia="x-none"/>
        </w:rPr>
      </w:pPr>
      <w:r w:rsidRPr="0035305C">
        <w:rPr>
          <w:bCs/>
          <w:i/>
          <w:sz w:val="26"/>
          <w:szCs w:val="26"/>
          <w:lang w:val="x-none" w:eastAsia="x-none"/>
        </w:rPr>
        <w:t xml:space="preserve">   1</w:t>
      </w:r>
      <w:r w:rsidRPr="0035305C">
        <w:rPr>
          <w:bCs/>
          <w:i/>
          <w:sz w:val="26"/>
          <w:szCs w:val="26"/>
          <w:lang w:eastAsia="x-none"/>
        </w:rPr>
        <w:t>45</w:t>
      </w:r>
      <w:r w:rsidRPr="0035305C">
        <w:rPr>
          <w:bCs/>
          <w:i/>
          <w:sz w:val="26"/>
          <w:szCs w:val="26"/>
          <w:lang w:val="x-none" w:eastAsia="x-none"/>
        </w:rPr>
        <w:t xml:space="preserve"> Ft/fő/ellátási nap</w:t>
      </w:r>
    </w:p>
    <w:p w:rsidR="007C368A" w:rsidRPr="0035305C" w:rsidRDefault="007C368A" w:rsidP="007C368A">
      <w:pPr>
        <w:spacing w:line="360" w:lineRule="auto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>6.2. „Ezüsthíd” Gondozóház:</w:t>
      </w:r>
    </w:p>
    <w:p w:rsidR="007C368A" w:rsidRPr="0035305C" w:rsidRDefault="007C368A" w:rsidP="007C368A">
      <w:pPr>
        <w:tabs>
          <w:tab w:val="left" w:pos="4253"/>
        </w:tabs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6.2.1.1. Szolgáltatási önköltség napi ötszöri étkezéssel:    </w:t>
      </w:r>
      <w:r w:rsidRPr="0035305C">
        <w:rPr>
          <w:bCs/>
          <w:i/>
          <w:sz w:val="26"/>
          <w:szCs w:val="26"/>
        </w:rPr>
        <w:t>13.490 Ft/fő/ellátási nap</w:t>
      </w: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6.2.1.2. Szolgáltatási önköltség étkezés nélkül:                  </w:t>
      </w:r>
      <w:r w:rsidRPr="0035305C">
        <w:rPr>
          <w:i/>
          <w:sz w:val="26"/>
          <w:szCs w:val="26"/>
        </w:rPr>
        <w:t>11.085</w:t>
      </w:r>
      <w:r w:rsidRPr="0035305C">
        <w:rPr>
          <w:bCs/>
          <w:i/>
          <w:sz w:val="26"/>
          <w:szCs w:val="26"/>
        </w:rPr>
        <w:t xml:space="preserve"> Ft/fő/ellátási nap</w:t>
      </w:r>
    </w:p>
    <w:p w:rsidR="007C368A" w:rsidRPr="0035305C" w:rsidRDefault="007C368A" w:rsidP="007C368A">
      <w:pPr>
        <w:tabs>
          <w:tab w:val="left" w:pos="4253"/>
        </w:tabs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>6.2.1.3. Szolgáltatási önköltség reggeli:</w:t>
      </w:r>
      <w:r w:rsidRPr="0035305C">
        <w:rPr>
          <w:b/>
          <w:bCs/>
          <w:i/>
          <w:sz w:val="26"/>
          <w:szCs w:val="26"/>
        </w:rPr>
        <w:tab/>
        <w:t xml:space="preserve">                         </w:t>
      </w:r>
      <w:r w:rsidRPr="0035305C">
        <w:rPr>
          <w:bCs/>
          <w:i/>
          <w:sz w:val="26"/>
          <w:szCs w:val="26"/>
        </w:rPr>
        <w:t>430 Ft/fő/ellátási nap</w:t>
      </w:r>
    </w:p>
    <w:p w:rsidR="007C368A" w:rsidRPr="0035305C" w:rsidRDefault="007C368A" w:rsidP="007C368A">
      <w:pPr>
        <w:tabs>
          <w:tab w:val="left" w:pos="4253"/>
        </w:tabs>
        <w:spacing w:line="360" w:lineRule="auto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6.2.1.4. Szolgáltatási önköltség tízórai:                                    </w:t>
      </w:r>
      <w:r w:rsidRPr="0035305C">
        <w:rPr>
          <w:bCs/>
          <w:i/>
          <w:sz w:val="26"/>
          <w:szCs w:val="26"/>
        </w:rPr>
        <w:t>130 Ft/fő/ellátási nap</w:t>
      </w:r>
    </w:p>
    <w:p w:rsidR="007C368A" w:rsidRPr="0035305C" w:rsidRDefault="007C368A" w:rsidP="007C368A">
      <w:pPr>
        <w:tabs>
          <w:tab w:val="left" w:pos="4253"/>
        </w:tabs>
        <w:spacing w:line="360" w:lineRule="auto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6.2.1.5. Szolgáltatási önköltség ebéd:                                    </w:t>
      </w:r>
      <w:r w:rsidRPr="0035305C">
        <w:rPr>
          <w:bCs/>
          <w:i/>
          <w:sz w:val="26"/>
          <w:szCs w:val="26"/>
        </w:rPr>
        <w:t>1.285 Ft/fő/ellátási nap</w:t>
      </w:r>
    </w:p>
    <w:p w:rsidR="007C368A" w:rsidRPr="0035305C" w:rsidRDefault="007C368A" w:rsidP="007C368A">
      <w:pPr>
        <w:tabs>
          <w:tab w:val="left" w:pos="4253"/>
        </w:tabs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6.2.1.6. Szolgáltatási önköltség uzsonna:                                 </w:t>
      </w:r>
      <w:r w:rsidRPr="0035305C">
        <w:rPr>
          <w:bCs/>
          <w:i/>
          <w:sz w:val="26"/>
          <w:szCs w:val="26"/>
        </w:rPr>
        <w:t>130 Ft/fő/ellátási nap</w:t>
      </w:r>
    </w:p>
    <w:p w:rsidR="007C368A" w:rsidRPr="0035305C" w:rsidRDefault="007C368A" w:rsidP="007C368A">
      <w:pPr>
        <w:tabs>
          <w:tab w:val="left" w:pos="4253"/>
        </w:tabs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6.2.1.7. Szolgáltatási önköltség vacsora:                                  </w:t>
      </w:r>
      <w:r w:rsidRPr="0035305C">
        <w:rPr>
          <w:bCs/>
          <w:i/>
          <w:sz w:val="26"/>
          <w:szCs w:val="26"/>
        </w:rPr>
        <w:t>430 Ft/fő/ellátási nap</w:t>
      </w:r>
    </w:p>
    <w:p w:rsidR="007C368A" w:rsidRPr="0035305C" w:rsidRDefault="007C368A" w:rsidP="007C368A">
      <w:pPr>
        <w:tabs>
          <w:tab w:val="left" w:pos="4253"/>
        </w:tabs>
        <w:spacing w:line="360" w:lineRule="auto"/>
        <w:jc w:val="both"/>
        <w:rPr>
          <w:b/>
          <w:i/>
          <w:sz w:val="26"/>
          <w:szCs w:val="26"/>
        </w:rPr>
      </w:pPr>
    </w:p>
    <w:p w:rsidR="007C368A" w:rsidRPr="0035305C" w:rsidRDefault="007C368A" w:rsidP="007C368A">
      <w:pPr>
        <w:tabs>
          <w:tab w:val="left" w:pos="4253"/>
        </w:tabs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6.2.2.1. Intézményi térítési díj napi ötszöri étkezéssel:    </w:t>
      </w:r>
      <w:r w:rsidRPr="0035305C">
        <w:rPr>
          <w:bCs/>
          <w:i/>
          <w:sz w:val="26"/>
          <w:szCs w:val="26"/>
        </w:rPr>
        <w:t>7.110 Ft/fő/ellátási nap</w:t>
      </w:r>
      <w:r w:rsidRPr="0035305C">
        <w:rPr>
          <w:b/>
          <w:i/>
          <w:sz w:val="26"/>
          <w:szCs w:val="26"/>
        </w:rPr>
        <w:t xml:space="preserve"> </w:t>
      </w: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6.2.2.2. Intézményi térítési díj étkezés nélkül:                  </w:t>
      </w:r>
      <w:r w:rsidRPr="0035305C">
        <w:rPr>
          <w:i/>
          <w:sz w:val="26"/>
          <w:szCs w:val="26"/>
        </w:rPr>
        <w:t>5.610</w:t>
      </w:r>
      <w:r w:rsidRPr="0035305C">
        <w:rPr>
          <w:bCs/>
          <w:i/>
          <w:sz w:val="26"/>
          <w:szCs w:val="26"/>
        </w:rPr>
        <w:t xml:space="preserve"> Ft/fő/ellátási nap</w:t>
      </w: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6.2.2.3. </w:t>
      </w:r>
      <w:r w:rsidRPr="0035305C">
        <w:rPr>
          <w:b/>
          <w:i/>
          <w:sz w:val="26"/>
          <w:szCs w:val="26"/>
        </w:rPr>
        <w:t xml:space="preserve">Intézményi térítési díj </w:t>
      </w:r>
      <w:r w:rsidRPr="0035305C">
        <w:rPr>
          <w:b/>
          <w:bCs/>
          <w:i/>
          <w:sz w:val="26"/>
          <w:szCs w:val="26"/>
        </w:rPr>
        <w:t>reggeli:</w:t>
      </w:r>
      <w:r w:rsidRPr="0035305C">
        <w:rPr>
          <w:b/>
          <w:bCs/>
          <w:i/>
          <w:sz w:val="26"/>
          <w:szCs w:val="26"/>
        </w:rPr>
        <w:tab/>
        <w:t xml:space="preserve">                                 </w:t>
      </w:r>
      <w:r w:rsidRPr="0035305C">
        <w:rPr>
          <w:bCs/>
          <w:i/>
          <w:sz w:val="26"/>
          <w:szCs w:val="26"/>
        </w:rPr>
        <w:t>210 Ft/fő/ellátási nap</w:t>
      </w: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6.2.2.4. </w:t>
      </w:r>
      <w:r w:rsidRPr="0035305C">
        <w:rPr>
          <w:b/>
          <w:i/>
          <w:sz w:val="26"/>
          <w:szCs w:val="26"/>
        </w:rPr>
        <w:t xml:space="preserve">Intézményi térítési díj </w:t>
      </w:r>
      <w:r w:rsidRPr="0035305C">
        <w:rPr>
          <w:b/>
          <w:bCs/>
          <w:i/>
          <w:sz w:val="26"/>
          <w:szCs w:val="26"/>
        </w:rPr>
        <w:t xml:space="preserve">tízórai:                                    </w:t>
      </w:r>
      <w:r w:rsidRPr="0035305C">
        <w:rPr>
          <w:bCs/>
          <w:i/>
          <w:sz w:val="26"/>
          <w:szCs w:val="26"/>
        </w:rPr>
        <w:t>90 Ft/fő/ellátási nap</w:t>
      </w:r>
    </w:p>
    <w:p w:rsidR="007C368A" w:rsidRPr="0035305C" w:rsidRDefault="007C368A" w:rsidP="007C368A">
      <w:pPr>
        <w:spacing w:line="360" w:lineRule="auto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6.2.2.5. </w:t>
      </w:r>
      <w:r w:rsidRPr="0035305C">
        <w:rPr>
          <w:b/>
          <w:i/>
          <w:sz w:val="26"/>
          <w:szCs w:val="26"/>
        </w:rPr>
        <w:t xml:space="preserve">Intézményi térítési díj </w:t>
      </w:r>
      <w:r w:rsidRPr="0035305C">
        <w:rPr>
          <w:b/>
          <w:bCs/>
          <w:i/>
          <w:sz w:val="26"/>
          <w:szCs w:val="26"/>
        </w:rPr>
        <w:t xml:space="preserve">ebéd:                                      </w:t>
      </w:r>
      <w:r w:rsidRPr="0035305C">
        <w:rPr>
          <w:bCs/>
          <w:i/>
          <w:sz w:val="26"/>
          <w:szCs w:val="26"/>
        </w:rPr>
        <w:t>900 Ft/fő/ellátási nap</w:t>
      </w:r>
      <w:r w:rsidRPr="0035305C">
        <w:rPr>
          <w:b/>
          <w:bCs/>
          <w:i/>
          <w:sz w:val="26"/>
          <w:szCs w:val="26"/>
        </w:rPr>
        <w:t xml:space="preserve"> </w:t>
      </w: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6.2.2.6. </w:t>
      </w:r>
      <w:r w:rsidRPr="0035305C">
        <w:rPr>
          <w:b/>
          <w:i/>
          <w:sz w:val="26"/>
          <w:szCs w:val="26"/>
        </w:rPr>
        <w:t xml:space="preserve">Intézményi térítési díj </w:t>
      </w:r>
      <w:r w:rsidRPr="0035305C">
        <w:rPr>
          <w:b/>
          <w:bCs/>
          <w:i/>
          <w:sz w:val="26"/>
          <w:szCs w:val="26"/>
        </w:rPr>
        <w:t xml:space="preserve">uzsonna:                                 </w:t>
      </w:r>
      <w:r w:rsidRPr="0035305C">
        <w:rPr>
          <w:bCs/>
          <w:i/>
          <w:sz w:val="26"/>
          <w:szCs w:val="26"/>
        </w:rPr>
        <w:t>90 Ft/fő/ellátási nap</w:t>
      </w:r>
    </w:p>
    <w:p w:rsidR="007C368A" w:rsidRPr="0035305C" w:rsidRDefault="007C368A" w:rsidP="007C368A">
      <w:pPr>
        <w:tabs>
          <w:tab w:val="left" w:pos="4253"/>
        </w:tabs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6.2.2.7. </w:t>
      </w:r>
      <w:r w:rsidRPr="0035305C">
        <w:rPr>
          <w:b/>
          <w:i/>
          <w:sz w:val="26"/>
          <w:szCs w:val="26"/>
        </w:rPr>
        <w:t xml:space="preserve">Intézményi térítési díj </w:t>
      </w:r>
      <w:r w:rsidRPr="0035305C">
        <w:rPr>
          <w:b/>
          <w:bCs/>
          <w:i/>
          <w:sz w:val="26"/>
          <w:szCs w:val="26"/>
        </w:rPr>
        <w:t xml:space="preserve">vacsora:                                </w:t>
      </w:r>
      <w:r w:rsidRPr="0035305C">
        <w:rPr>
          <w:bCs/>
          <w:i/>
          <w:sz w:val="26"/>
          <w:szCs w:val="26"/>
        </w:rPr>
        <w:t>210 Ft/fő/ellátási nap</w:t>
      </w:r>
    </w:p>
    <w:p w:rsidR="007C368A" w:rsidRPr="0035305C" w:rsidRDefault="007C368A" w:rsidP="007C368A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       </w:t>
      </w:r>
    </w:p>
    <w:p w:rsidR="007C368A" w:rsidRPr="0035305C" w:rsidRDefault="007C368A" w:rsidP="007C368A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ab/>
        <w:t xml:space="preserve">      </w:t>
      </w:r>
    </w:p>
    <w:p w:rsidR="007C368A" w:rsidRPr="0035305C" w:rsidRDefault="007C368A" w:rsidP="007C368A">
      <w:pPr>
        <w:autoSpaceDE w:val="0"/>
        <w:autoSpaceDN w:val="0"/>
        <w:spacing w:after="120" w:line="360" w:lineRule="auto"/>
        <w:ind w:left="283"/>
        <w:rPr>
          <w:b/>
          <w:i/>
          <w:iCs/>
          <w:sz w:val="26"/>
          <w:szCs w:val="26"/>
        </w:rPr>
      </w:pPr>
      <w:r w:rsidRPr="0035305C">
        <w:rPr>
          <w:b/>
          <w:i/>
          <w:iCs/>
          <w:sz w:val="26"/>
          <w:szCs w:val="26"/>
        </w:rPr>
        <w:lastRenderedPageBreak/>
        <w:t xml:space="preserve">6.2.3. Az időskorúak átmeneti elhelyezését nyújtó ellátás térítési díja a személyi </w:t>
      </w:r>
    </w:p>
    <w:p w:rsidR="007C368A" w:rsidRPr="0035305C" w:rsidRDefault="007C368A" w:rsidP="007C368A">
      <w:pPr>
        <w:pStyle w:val="Alcm"/>
        <w:spacing w:line="360" w:lineRule="auto"/>
        <w:ind w:left="709"/>
        <w:rPr>
          <w:b w:val="0"/>
          <w:bCs/>
          <w:i/>
          <w:iCs/>
          <w:szCs w:val="26"/>
        </w:rPr>
      </w:pPr>
      <w:r w:rsidRPr="0035305C">
        <w:rPr>
          <w:i/>
          <w:iCs/>
          <w:szCs w:val="26"/>
        </w:rPr>
        <w:t xml:space="preserve">térítési díj megállapításához: </w:t>
      </w:r>
      <w:r w:rsidRPr="0035305C">
        <w:rPr>
          <w:b w:val="0"/>
          <w:bCs/>
          <w:i/>
          <w:iCs/>
          <w:szCs w:val="26"/>
        </w:rPr>
        <w:t>Napi ötszöri étkezés esetén az ellátott jövedelmének legfeljebb 60%-a, melynek 79%-a a szociális szolgáltatás díja, 21%-a az étkezés költsége, melyből:</w:t>
      </w:r>
    </w:p>
    <w:p w:rsidR="007C368A" w:rsidRPr="0035305C" w:rsidRDefault="007C368A" w:rsidP="007C368A">
      <w:pPr>
        <w:pStyle w:val="Alcm"/>
        <w:numPr>
          <w:ilvl w:val="0"/>
          <w:numId w:val="9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305C">
        <w:rPr>
          <w:b w:val="0"/>
          <w:bCs/>
          <w:i/>
          <w:iCs/>
          <w:szCs w:val="26"/>
        </w:rPr>
        <w:t>14% a reggeli,</w:t>
      </w:r>
    </w:p>
    <w:p w:rsidR="007C368A" w:rsidRPr="0035305C" w:rsidRDefault="007C368A" w:rsidP="007C368A">
      <w:pPr>
        <w:pStyle w:val="Alcm"/>
        <w:numPr>
          <w:ilvl w:val="0"/>
          <w:numId w:val="9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305C">
        <w:rPr>
          <w:b w:val="0"/>
          <w:bCs/>
          <w:i/>
          <w:iCs/>
          <w:szCs w:val="26"/>
        </w:rPr>
        <w:t>6% a tízórai,</w:t>
      </w:r>
    </w:p>
    <w:p w:rsidR="007C368A" w:rsidRPr="0035305C" w:rsidRDefault="007C368A" w:rsidP="007C368A">
      <w:pPr>
        <w:pStyle w:val="Alcm"/>
        <w:numPr>
          <w:ilvl w:val="0"/>
          <w:numId w:val="9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305C">
        <w:rPr>
          <w:b w:val="0"/>
          <w:bCs/>
          <w:i/>
          <w:iCs/>
          <w:szCs w:val="26"/>
        </w:rPr>
        <w:t>60% az ebéd,</w:t>
      </w:r>
    </w:p>
    <w:p w:rsidR="007C368A" w:rsidRPr="0035305C" w:rsidRDefault="007C368A" w:rsidP="007C368A">
      <w:pPr>
        <w:pStyle w:val="Alcm"/>
        <w:numPr>
          <w:ilvl w:val="0"/>
          <w:numId w:val="9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305C">
        <w:rPr>
          <w:b w:val="0"/>
          <w:bCs/>
          <w:i/>
          <w:iCs/>
          <w:szCs w:val="26"/>
        </w:rPr>
        <w:t>6% az uzsonna,</w:t>
      </w:r>
    </w:p>
    <w:p w:rsidR="007C368A" w:rsidRPr="0035305C" w:rsidRDefault="007C368A" w:rsidP="007C368A">
      <w:pPr>
        <w:pStyle w:val="Alcm"/>
        <w:numPr>
          <w:ilvl w:val="0"/>
          <w:numId w:val="9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305C">
        <w:rPr>
          <w:b w:val="0"/>
          <w:bCs/>
          <w:i/>
          <w:iCs/>
          <w:szCs w:val="26"/>
        </w:rPr>
        <w:t>14% a vacsora költsége.</w:t>
      </w:r>
    </w:p>
    <w:p w:rsidR="007C368A" w:rsidRPr="0035305C" w:rsidRDefault="007C368A" w:rsidP="007C368A">
      <w:pPr>
        <w:pStyle w:val="Alcm"/>
        <w:spacing w:line="360" w:lineRule="auto"/>
        <w:ind w:left="720"/>
        <w:rPr>
          <w:bCs/>
          <w:i/>
          <w:iCs/>
          <w:szCs w:val="26"/>
        </w:rPr>
      </w:pPr>
    </w:p>
    <w:p w:rsidR="007C368A" w:rsidRPr="0035305C" w:rsidRDefault="007C368A" w:rsidP="007C368A">
      <w:pPr>
        <w:spacing w:line="360" w:lineRule="auto"/>
        <w:ind w:firstLine="284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>6.3. „Ezüsthíd” Idősek Otthona (demens részleggel):</w:t>
      </w:r>
    </w:p>
    <w:p w:rsidR="007C368A" w:rsidRPr="0035305C" w:rsidRDefault="007C368A" w:rsidP="007C368A">
      <w:pPr>
        <w:tabs>
          <w:tab w:val="left" w:pos="4253"/>
        </w:tabs>
        <w:spacing w:line="360" w:lineRule="auto"/>
        <w:ind w:firstLine="284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6.3.1.1. Szolgáltatási önköltség napi ötszöri étkezéssel:   </w:t>
      </w:r>
      <w:r w:rsidRPr="0035305C">
        <w:rPr>
          <w:bCs/>
          <w:i/>
          <w:sz w:val="26"/>
          <w:szCs w:val="26"/>
        </w:rPr>
        <w:t>14.410 Ft/fő/ellátási nap</w:t>
      </w:r>
    </w:p>
    <w:p w:rsidR="007C368A" w:rsidRPr="0035305C" w:rsidRDefault="007C368A" w:rsidP="007C368A">
      <w:pPr>
        <w:tabs>
          <w:tab w:val="left" w:pos="4253"/>
        </w:tabs>
        <w:spacing w:line="360" w:lineRule="auto"/>
        <w:ind w:firstLine="284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6.3.1.2. Szolgáltatási önköltség étkezés nélkül:                 </w:t>
      </w:r>
      <w:r w:rsidRPr="0035305C">
        <w:rPr>
          <w:i/>
          <w:sz w:val="26"/>
          <w:szCs w:val="26"/>
        </w:rPr>
        <w:t>13.035</w:t>
      </w:r>
      <w:r w:rsidRPr="0035305C">
        <w:rPr>
          <w:bCs/>
          <w:i/>
          <w:sz w:val="26"/>
          <w:szCs w:val="26"/>
        </w:rPr>
        <w:t xml:space="preserve"> Ft/fő/ellátási nap</w:t>
      </w:r>
    </w:p>
    <w:p w:rsidR="007C368A" w:rsidRPr="0035305C" w:rsidRDefault="007C368A" w:rsidP="007C368A">
      <w:pPr>
        <w:spacing w:line="360" w:lineRule="auto"/>
        <w:jc w:val="both"/>
        <w:rPr>
          <w:b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     6.3.1.3. Szolgáltatási önköltség reggeli:</w:t>
      </w:r>
      <w:r w:rsidRPr="0035305C">
        <w:rPr>
          <w:b/>
          <w:bCs/>
          <w:i/>
          <w:sz w:val="26"/>
          <w:szCs w:val="26"/>
        </w:rPr>
        <w:tab/>
        <w:t xml:space="preserve">                            </w:t>
      </w:r>
      <w:r w:rsidRPr="0035305C">
        <w:rPr>
          <w:bCs/>
          <w:i/>
          <w:sz w:val="26"/>
          <w:szCs w:val="26"/>
        </w:rPr>
        <w:t>305 Ft/fő/ellátási nap</w:t>
      </w:r>
    </w:p>
    <w:p w:rsidR="007C368A" w:rsidRPr="0035305C" w:rsidRDefault="007C368A" w:rsidP="007C368A">
      <w:pPr>
        <w:spacing w:line="360" w:lineRule="auto"/>
        <w:jc w:val="both"/>
        <w:rPr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     6.3.1.4. Szolgáltatási önköltség tízórai:                                  </w:t>
      </w:r>
      <w:r w:rsidRPr="0035305C">
        <w:rPr>
          <w:bCs/>
          <w:i/>
          <w:sz w:val="26"/>
          <w:szCs w:val="26"/>
        </w:rPr>
        <w:t>160 Ft/fő/ellátási nap</w:t>
      </w:r>
    </w:p>
    <w:p w:rsidR="007C368A" w:rsidRPr="0035305C" w:rsidRDefault="007C368A" w:rsidP="007C368A">
      <w:pPr>
        <w:spacing w:line="360" w:lineRule="auto"/>
        <w:jc w:val="both"/>
        <w:rPr>
          <w:b/>
          <w:bCs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     6.</w:t>
      </w:r>
      <w:r w:rsidRPr="0035305C">
        <w:rPr>
          <w:b/>
          <w:bCs/>
          <w:i/>
          <w:sz w:val="26"/>
          <w:szCs w:val="26"/>
        </w:rPr>
        <w:t xml:space="preserve">3.1.5. Szolgáltatási önköltség ebéd:                                     </w:t>
      </w:r>
      <w:r w:rsidRPr="0035305C">
        <w:rPr>
          <w:bCs/>
          <w:i/>
          <w:sz w:val="26"/>
          <w:szCs w:val="26"/>
        </w:rPr>
        <w:t>910 Ft/fő/ellátási nap</w:t>
      </w:r>
    </w:p>
    <w:p w:rsidR="007C368A" w:rsidRPr="0035305C" w:rsidRDefault="007C368A" w:rsidP="007C368A">
      <w:pPr>
        <w:spacing w:line="360" w:lineRule="auto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     6.3.1.6. Szolgáltatási önköltség uzsonna:                               </w:t>
      </w:r>
      <w:r w:rsidRPr="0035305C">
        <w:rPr>
          <w:bCs/>
          <w:i/>
          <w:sz w:val="26"/>
          <w:szCs w:val="26"/>
        </w:rPr>
        <w:t>160 Ft/fő/ellátási nap</w:t>
      </w:r>
    </w:p>
    <w:p w:rsidR="007C368A" w:rsidRPr="0035305C" w:rsidRDefault="007C368A" w:rsidP="007C368A">
      <w:pPr>
        <w:spacing w:line="360" w:lineRule="auto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     6.3.1.7. Szolgáltatási önköltség vacsora:                                </w:t>
      </w:r>
      <w:r w:rsidRPr="0035305C">
        <w:rPr>
          <w:bCs/>
          <w:i/>
          <w:sz w:val="26"/>
          <w:szCs w:val="26"/>
        </w:rPr>
        <w:t>305 Ft/fő/ellátási nap</w:t>
      </w:r>
    </w:p>
    <w:p w:rsidR="007C368A" w:rsidRPr="0035305C" w:rsidRDefault="007C368A" w:rsidP="007C368A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       </w:t>
      </w:r>
      <w:r w:rsidRPr="0035305C">
        <w:rPr>
          <w:b/>
          <w:bCs/>
          <w:i/>
          <w:sz w:val="26"/>
          <w:szCs w:val="26"/>
        </w:rPr>
        <w:tab/>
      </w:r>
      <w:r w:rsidRPr="0035305C">
        <w:rPr>
          <w:b/>
          <w:bCs/>
          <w:i/>
          <w:sz w:val="26"/>
          <w:szCs w:val="26"/>
        </w:rPr>
        <w:tab/>
      </w:r>
      <w:r w:rsidRPr="0035305C">
        <w:rPr>
          <w:b/>
          <w:bCs/>
          <w:i/>
          <w:sz w:val="26"/>
          <w:szCs w:val="26"/>
        </w:rPr>
        <w:tab/>
        <w:t xml:space="preserve">         </w:t>
      </w:r>
    </w:p>
    <w:p w:rsidR="007C368A" w:rsidRPr="0035305C" w:rsidRDefault="007C368A" w:rsidP="007C368A">
      <w:pPr>
        <w:spacing w:line="360" w:lineRule="auto"/>
        <w:ind w:firstLine="284"/>
        <w:jc w:val="both"/>
        <w:rPr>
          <w:b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6.3.2.1. Intézményi térítési díj napi ötszöri étkezéssel:    </w:t>
      </w:r>
      <w:r w:rsidRPr="0035305C">
        <w:rPr>
          <w:bCs/>
          <w:i/>
          <w:sz w:val="26"/>
          <w:szCs w:val="26"/>
        </w:rPr>
        <w:t>3.870 Ft/fő/ellátási nap</w:t>
      </w:r>
    </w:p>
    <w:p w:rsidR="007C368A" w:rsidRPr="0035305C" w:rsidRDefault="007C368A" w:rsidP="007C368A">
      <w:pPr>
        <w:spacing w:line="360" w:lineRule="auto"/>
        <w:ind w:firstLine="284"/>
        <w:jc w:val="both"/>
        <w:rPr>
          <w:b/>
          <w:bCs/>
          <w:i/>
          <w:sz w:val="26"/>
          <w:szCs w:val="26"/>
        </w:rPr>
      </w:pPr>
      <w:r w:rsidRPr="0035305C">
        <w:rPr>
          <w:b/>
          <w:i/>
          <w:sz w:val="26"/>
          <w:szCs w:val="26"/>
        </w:rPr>
        <w:t xml:space="preserve">6.3.2.2. Intézményi térítési díj étkezés nélkül:                  </w:t>
      </w:r>
      <w:r w:rsidRPr="0035305C">
        <w:rPr>
          <w:i/>
          <w:sz w:val="26"/>
          <w:szCs w:val="26"/>
        </w:rPr>
        <w:t>2.730</w:t>
      </w:r>
      <w:r w:rsidRPr="0035305C">
        <w:rPr>
          <w:bCs/>
          <w:i/>
          <w:sz w:val="26"/>
          <w:szCs w:val="26"/>
        </w:rPr>
        <w:t xml:space="preserve"> Ft/fő/ellátási nap</w:t>
      </w:r>
    </w:p>
    <w:p w:rsidR="007C368A" w:rsidRPr="0035305C" w:rsidRDefault="007C368A" w:rsidP="007C368A">
      <w:pPr>
        <w:spacing w:line="360" w:lineRule="auto"/>
        <w:ind w:firstLine="284"/>
        <w:jc w:val="both"/>
        <w:rPr>
          <w:b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6.3.2.3. </w:t>
      </w:r>
      <w:r w:rsidRPr="0035305C">
        <w:rPr>
          <w:b/>
          <w:i/>
          <w:sz w:val="26"/>
          <w:szCs w:val="26"/>
        </w:rPr>
        <w:t xml:space="preserve">Intézményi térítési díj </w:t>
      </w:r>
      <w:r w:rsidRPr="0035305C">
        <w:rPr>
          <w:b/>
          <w:bCs/>
          <w:i/>
          <w:sz w:val="26"/>
          <w:szCs w:val="26"/>
        </w:rPr>
        <w:t>reggeli:</w:t>
      </w:r>
      <w:r w:rsidRPr="0035305C">
        <w:rPr>
          <w:b/>
          <w:bCs/>
          <w:i/>
          <w:sz w:val="26"/>
          <w:szCs w:val="26"/>
        </w:rPr>
        <w:tab/>
        <w:t xml:space="preserve">                          </w:t>
      </w:r>
      <w:r w:rsidRPr="0035305C">
        <w:rPr>
          <w:bCs/>
          <w:i/>
          <w:sz w:val="26"/>
          <w:szCs w:val="26"/>
        </w:rPr>
        <w:t>165 Ft/fő/ellátási nap</w:t>
      </w:r>
    </w:p>
    <w:p w:rsidR="007C368A" w:rsidRPr="0035305C" w:rsidRDefault="007C368A" w:rsidP="007C368A">
      <w:pPr>
        <w:spacing w:line="360" w:lineRule="auto"/>
        <w:ind w:firstLine="284"/>
        <w:jc w:val="both"/>
        <w:rPr>
          <w:b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6.3.2.4. </w:t>
      </w:r>
      <w:r w:rsidRPr="0035305C">
        <w:rPr>
          <w:b/>
          <w:i/>
          <w:sz w:val="26"/>
          <w:szCs w:val="26"/>
        </w:rPr>
        <w:t xml:space="preserve">Intézményi térítési díj </w:t>
      </w:r>
      <w:r w:rsidRPr="0035305C">
        <w:rPr>
          <w:b/>
          <w:bCs/>
          <w:i/>
          <w:sz w:val="26"/>
          <w:szCs w:val="26"/>
        </w:rPr>
        <w:t xml:space="preserve">tízórai:                                   </w:t>
      </w:r>
      <w:r w:rsidRPr="0035305C">
        <w:rPr>
          <w:bCs/>
          <w:i/>
          <w:sz w:val="26"/>
          <w:szCs w:val="26"/>
        </w:rPr>
        <w:t>65 Ft/fő/ellátási nap</w:t>
      </w:r>
    </w:p>
    <w:p w:rsidR="007C368A" w:rsidRPr="0035305C" w:rsidRDefault="007C368A" w:rsidP="007C368A">
      <w:pPr>
        <w:spacing w:line="360" w:lineRule="auto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    6.3.2.5. </w:t>
      </w:r>
      <w:r w:rsidRPr="0035305C">
        <w:rPr>
          <w:b/>
          <w:i/>
          <w:sz w:val="26"/>
          <w:szCs w:val="26"/>
        </w:rPr>
        <w:t xml:space="preserve">Intézményi térítési díj </w:t>
      </w:r>
      <w:r w:rsidRPr="0035305C">
        <w:rPr>
          <w:b/>
          <w:bCs/>
          <w:i/>
          <w:sz w:val="26"/>
          <w:szCs w:val="26"/>
        </w:rPr>
        <w:t xml:space="preserve">ebéd:                                     </w:t>
      </w:r>
      <w:r w:rsidRPr="0035305C">
        <w:rPr>
          <w:bCs/>
          <w:i/>
          <w:sz w:val="26"/>
          <w:szCs w:val="26"/>
        </w:rPr>
        <w:t>680 Ft/fő/ellátási nap</w:t>
      </w:r>
    </w:p>
    <w:p w:rsidR="007C368A" w:rsidRPr="0035305C" w:rsidRDefault="007C368A" w:rsidP="007C368A">
      <w:pPr>
        <w:spacing w:line="360" w:lineRule="auto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    6.3.2.6. </w:t>
      </w:r>
      <w:r w:rsidRPr="0035305C">
        <w:rPr>
          <w:b/>
          <w:i/>
          <w:sz w:val="26"/>
          <w:szCs w:val="26"/>
        </w:rPr>
        <w:t xml:space="preserve">Intézményi térítési díj </w:t>
      </w:r>
      <w:r w:rsidRPr="0035305C">
        <w:rPr>
          <w:b/>
          <w:bCs/>
          <w:i/>
          <w:sz w:val="26"/>
          <w:szCs w:val="26"/>
        </w:rPr>
        <w:t xml:space="preserve">uzsonna:                                 </w:t>
      </w:r>
      <w:r w:rsidRPr="0035305C">
        <w:rPr>
          <w:bCs/>
          <w:i/>
          <w:sz w:val="26"/>
          <w:szCs w:val="26"/>
        </w:rPr>
        <w:t>65 Ft/fő/ellátási nap</w:t>
      </w:r>
    </w:p>
    <w:p w:rsidR="007C368A" w:rsidRPr="0035305C" w:rsidRDefault="007C368A" w:rsidP="007C368A">
      <w:pPr>
        <w:tabs>
          <w:tab w:val="left" w:pos="4253"/>
        </w:tabs>
        <w:spacing w:line="360" w:lineRule="auto"/>
        <w:ind w:firstLine="284"/>
        <w:jc w:val="both"/>
        <w:rPr>
          <w:b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6.3.2.7. </w:t>
      </w:r>
      <w:r w:rsidRPr="0035305C">
        <w:rPr>
          <w:b/>
          <w:i/>
          <w:sz w:val="26"/>
          <w:szCs w:val="26"/>
        </w:rPr>
        <w:t xml:space="preserve">Intézményi térítési díj </w:t>
      </w:r>
      <w:r w:rsidRPr="0035305C">
        <w:rPr>
          <w:b/>
          <w:bCs/>
          <w:i/>
          <w:sz w:val="26"/>
          <w:szCs w:val="26"/>
        </w:rPr>
        <w:t xml:space="preserve">vacsora:                                </w:t>
      </w:r>
      <w:r w:rsidRPr="0035305C">
        <w:rPr>
          <w:bCs/>
          <w:i/>
          <w:sz w:val="26"/>
          <w:szCs w:val="26"/>
        </w:rPr>
        <w:t>165 Ft/fő/ellátási nap</w:t>
      </w:r>
    </w:p>
    <w:p w:rsidR="007C368A" w:rsidRPr="0035305C" w:rsidRDefault="007C368A" w:rsidP="007C368A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</w:p>
    <w:p w:rsidR="007C368A" w:rsidRPr="0035305C" w:rsidRDefault="007C368A" w:rsidP="007C368A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 xml:space="preserve">       </w:t>
      </w:r>
      <w:r w:rsidRPr="0035305C">
        <w:rPr>
          <w:b/>
          <w:bCs/>
          <w:i/>
          <w:sz w:val="26"/>
          <w:szCs w:val="26"/>
        </w:rPr>
        <w:tab/>
      </w:r>
      <w:r w:rsidRPr="0035305C">
        <w:rPr>
          <w:b/>
          <w:bCs/>
          <w:i/>
          <w:sz w:val="26"/>
          <w:szCs w:val="26"/>
        </w:rPr>
        <w:tab/>
      </w:r>
    </w:p>
    <w:p w:rsidR="007C368A" w:rsidRPr="0035305C" w:rsidRDefault="007C368A" w:rsidP="007C368A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</w:p>
    <w:p w:rsidR="007C368A" w:rsidRPr="0035305C" w:rsidRDefault="007C368A" w:rsidP="007C368A">
      <w:pPr>
        <w:spacing w:line="360" w:lineRule="auto"/>
        <w:ind w:left="2832" w:firstLine="708"/>
        <w:jc w:val="both"/>
        <w:rPr>
          <w:b/>
          <w:bCs/>
          <w:i/>
          <w:sz w:val="26"/>
          <w:szCs w:val="26"/>
        </w:rPr>
      </w:pPr>
      <w:r w:rsidRPr="0035305C">
        <w:rPr>
          <w:b/>
          <w:bCs/>
          <w:i/>
          <w:sz w:val="26"/>
          <w:szCs w:val="26"/>
        </w:rPr>
        <w:tab/>
      </w:r>
    </w:p>
    <w:p w:rsidR="007C368A" w:rsidRPr="0035305C" w:rsidRDefault="007C368A" w:rsidP="007C368A">
      <w:pPr>
        <w:autoSpaceDE w:val="0"/>
        <w:autoSpaceDN w:val="0"/>
        <w:spacing w:line="360" w:lineRule="auto"/>
        <w:ind w:left="709" w:hanging="425"/>
        <w:rPr>
          <w:b/>
          <w:bCs/>
          <w:i/>
          <w:iCs/>
          <w:sz w:val="26"/>
          <w:szCs w:val="26"/>
        </w:rPr>
      </w:pPr>
      <w:r w:rsidRPr="0035305C">
        <w:rPr>
          <w:b/>
          <w:i/>
          <w:iCs/>
          <w:sz w:val="26"/>
          <w:szCs w:val="26"/>
        </w:rPr>
        <w:lastRenderedPageBreak/>
        <w:t xml:space="preserve">6.3.3. Az időskorúak tartós elhelyezését nyújtó ellátás térítési díja a személyi térítési díj megállapításához:       </w:t>
      </w:r>
    </w:p>
    <w:p w:rsidR="007C368A" w:rsidRPr="0035305C" w:rsidRDefault="007C368A" w:rsidP="007C368A">
      <w:pPr>
        <w:pStyle w:val="Alcm"/>
        <w:spacing w:line="360" w:lineRule="auto"/>
        <w:ind w:left="709"/>
        <w:rPr>
          <w:b w:val="0"/>
          <w:bCs/>
          <w:i/>
          <w:iCs/>
          <w:szCs w:val="26"/>
        </w:rPr>
      </w:pPr>
      <w:r w:rsidRPr="0035305C">
        <w:rPr>
          <w:b w:val="0"/>
          <w:bCs/>
          <w:i/>
          <w:iCs/>
          <w:szCs w:val="26"/>
        </w:rPr>
        <w:t>Napi ötszöri étkezés esetén az intézményi térítési díjjal megegyező összeg, melynek 70%-a a szociális szolgáltatás díja, 30%-a az étkezés költsége, melyből:</w:t>
      </w:r>
    </w:p>
    <w:p w:rsidR="007C368A" w:rsidRPr="0035305C" w:rsidRDefault="007C368A" w:rsidP="007C368A">
      <w:pPr>
        <w:pStyle w:val="Alcm"/>
        <w:numPr>
          <w:ilvl w:val="0"/>
          <w:numId w:val="9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305C">
        <w:rPr>
          <w:b w:val="0"/>
          <w:bCs/>
          <w:i/>
          <w:iCs/>
          <w:szCs w:val="26"/>
        </w:rPr>
        <w:t>14% a reggeli,</w:t>
      </w:r>
    </w:p>
    <w:p w:rsidR="007C368A" w:rsidRPr="0035305C" w:rsidRDefault="007C368A" w:rsidP="007C368A">
      <w:pPr>
        <w:pStyle w:val="Alcm"/>
        <w:numPr>
          <w:ilvl w:val="0"/>
          <w:numId w:val="9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305C">
        <w:rPr>
          <w:b w:val="0"/>
          <w:bCs/>
          <w:i/>
          <w:iCs/>
          <w:szCs w:val="26"/>
        </w:rPr>
        <w:t>6% a tízórai,</w:t>
      </w:r>
    </w:p>
    <w:p w:rsidR="007C368A" w:rsidRPr="0035305C" w:rsidRDefault="007C368A" w:rsidP="007C368A">
      <w:pPr>
        <w:pStyle w:val="Alcm"/>
        <w:numPr>
          <w:ilvl w:val="0"/>
          <w:numId w:val="9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305C">
        <w:rPr>
          <w:b w:val="0"/>
          <w:bCs/>
          <w:i/>
          <w:iCs/>
          <w:szCs w:val="26"/>
        </w:rPr>
        <w:t>60% az ebéd,</w:t>
      </w:r>
    </w:p>
    <w:p w:rsidR="007C368A" w:rsidRPr="0035305C" w:rsidRDefault="007C368A" w:rsidP="007C368A">
      <w:pPr>
        <w:pStyle w:val="Alcm"/>
        <w:numPr>
          <w:ilvl w:val="0"/>
          <w:numId w:val="9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305C">
        <w:rPr>
          <w:b w:val="0"/>
          <w:bCs/>
          <w:i/>
          <w:iCs/>
          <w:szCs w:val="26"/>
        </w:rPr>
        <w:t>6% az uzsonna,</w:t>
      </w:r>
    </w:p>
    <w:p w:rsidR="007C368A" w:rsidRPr="0035305C" w:rsidRDefault="007C368A" w:rsidP="007C368A">
      <w:pPr>
        <w:pStyle w:val="Alcm"/>
        <w:numPr>
          <w:ilvl w:val="0"/>
          <w:numId w:val="9"/>
        </w:numPr>
        <w:snapToGrid w:val="0"/>
        <w:spacing w:line="360" w:lineRule="auto"/>
        <w:ind w:hanging="11"/>
        <w:rPr>
          <w:b w:val="0"/>
          <w:bCs/>
          <w:i/>
          <w:iCs/>
          <w:szCs w:val="26"/>
        </w:rPr>
      </w:pPr>
      <w:r w:rsidRPr="0035305C">
        <w:rPr>
          <w:b w:val="0"/>
          <w:bCs/>
          <w:i/>
          <w:iCs/>
          <w:szCs w:val="26"/>
        </w:rPr>
        <w:t>14% a vacsora költsége.</w:t>
      </w:r>
    </w:p>
    <w:p w:rsidR="00883331" w:rsidRDefault="00883331" w:rsidP="00883331">
      <w:pPr>
        <w:spacing w:line="360" w:lineRule="auto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883331" w:rsidRPr="00883331" w:rsidRDefault="00883331" w:rsidP="00883331">
      <w:pPr>
        <w:spacing w:line="360" w:lineRule="auto"/>
        <w:jc w:val="right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lastRenderedPageBreak/>
        <w:t>2. melléklet a 8/2016. (III.31.) önkormányzati rendelethez</w:t>
      </w:r>
    </w:p>
    <w:p w:rsidR="00883331" w:rsidRPr="00883331" w:rsidRDefault="00883331" w:rsidP="00883331">
      <w:pPr>
        <w:spacing w:line="360" w:lineRule="auto"/>
        <w:jc w:val="right"/>
        <w:rPr>
          <w:b/>
          <w:bCs/>
          <w:sz w:val="26"/>
          <w:szCs w:val="26"/>
        </w:rPr>
      </w:pPr>
    </w:p>
    <w:p w:rsidR="00883331" w:rsidRPr="00883331" w:rsidRDefault="00883331" w:rsidP="00883331">
      <w:pPr>
        <w:adjustRightInd w:val="0"/>
        <w:spacing w:line="360" w:lineRule="auto"/>
        <w:jc w:val="right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>INTÉZMÉNYI TÉRÍTÉSI DÍJAK ÉS TÉRÍTÉSI DÍJKEDVEZMÉNYEK</w:t>
      </w:r>
    </w:p>
    <w:p w:rsidR="00883331" w:rsidRPr="00883331" w:rsidRDefault="00883331" w:rsidP="00883331">
      <w:pPr>
        <w:adjustRightInd w:val="0"/>
        <w:spacing w:line="360" w:lineRule="auto"/>
        <w:jc w:val="right"/>
        <w:rPr>
          <w:b/>
          <w:sz w:val="26"/>
          <w:szCs w:val="26"/>
        </w:rPr>
      </w:pPr>
    </w:p>
    <w:p w:rsidR="00883331" w:rsidRPr="00883331" w:rsidRDefault="00883331" w:rsidP="00883331">
      <w:pPr>
        <w:keepNext/>
        <w:spacing w:line="360" w:lineRule="auto"/>
        <w:ind w:left="720"/>
        <w:jc w:val="center"/>
        <w:outlineLvl w:val="3"/>
        <w:rPr>
          <w:b/>
          <w:bCs/>
          <w:sz w:val="26"/>
          <w:szCs w:val="26"/>
          <w:u w:val="single"/>
          <w:lang w:val="x-none" w:eastAsia="x-none"/>
        </w:rPr>
      </w:pPr>
      <w:r w:rsidRPr="00883331">
        <w:rPr>
          <w:b/>
          <w:bCs/>
          <w:sz w:val="26"/>
          <w:szCs w:val="26"/>
          <w:u w:val="single"/>
          <w:lang w:eastAsia="x-none"/>
        </w:rPr>
        <w:t xml:space="preserve">1. </w:t>
      </w:r>
      <w:r w:rsidRPr="00883331">
        <w:rPr>
          <w:b/>
          <w:bCs/>
          <w:sz w:val="26"/>
          <w:szCs w:val="26"/>
          <w:u w:val="single"/>
          <w:lang w:val="x-none" w:eastAsia="x-none"/>
        </w:rPr>
        <w:t>ÉTKEZTETÉS</w:t>
      </w:r>
    </w:p>
    <w:p w:rsidR="00883331" w:rsidRPr="00883331" w:rsidRDefault="00883331" w:rsidP="00883331">
      <w:pPr>
        <w:spacing w:before="240" w:after="60" w:line="360" w:lineRule="auto"/>
        <w:ind w:left="360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883331">
        <w:rPr>
          <w:b/>
          <w:bCs/>
          <w:iCs/>
          <w:sz w:val="26"/>
          <w:szCs w:val="26"/>
          <w:lang w:eastAsia="x-none"/>
        </w:rPr>
        <w:t xml:space="preserve">1.1. </w:t>
      </w:r>
      <w:r w:rsidRPr="00883331">
        <w:rPr>
          <w:b/>
          <w:bCs/>
          <w:iCs/>
          <w:sz w:val="26"/>
          <w:szCs w:val="26"/>
          <w:lang w:val="x-none" w:eastAsia="x-none"/>
        </w:rPr>
        <w:t xml:space="preserve">Szolgáltatási önköltség:          </w:t>
      </w:r>
      <w:r w:rsidRPr="00883331">
        <w:rPr>
          <w:b/>
          <w:iCs/>
          <w:sz w:val="26"/>
          <w:szCs w:val="26"/>
          <w:lang w:eastAsia="x-none"/>
        </w:rPr>
        <w:t>1.050</w:t>
      </w:r>
      <w:r w:rsidRPr="00883331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:rsidR="00883331" w:rsidRPr="00883331" w:rsidRDefault="00883331" w:rsidP="00883331">
      <w:pPr>
        <w:spacing w:before="240" w:after="60" w:line="360" w:lineRule="auto"/>
        <w:ind w:left="360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883331">
        <w:rPr>
          <w:b/>
          <w:bCs/>
          <w:iCs/>
          <w:sz w:val="26"/>
          <w:szCs w:val="26"/>
          <w:lang w:eastAsia="x-none"/>
        </w:rPr>
        <w:t>1.</w:t>
      </w:r>
      <w:r w:rsidRPr="00883331">
        <w:rPr>
          <w:b/>
          <w:sz w:val="26"/>
          <w:szCs w:val="26"/>
        </w:rPr>
        <w:t xml:space="preserve">2. Intézményi térítési díj:              715 </w:t>
      </w:r>
      <w:r w:rsidRPr="00883331">
        <w:rPr>
          <w:b/>
          <w:bCs/>
          <w:sz w:val="26"/>
          <w:szCs w:val="26"/>
        </w:rPr>
        <w:t xml:space="preserve">Ft/fő/ellátási nap  </w:t>
      </w:r>
    </w:p>
    <w:p w:rsidR="00883331" w:rsidRPr="00883331" w:rsidRDefault="00883331" w:rsidP="00883331">
      <w:pPr>
        <w:spacing w:before="240" w:after="60" w:line="360" w:lineRule="auto"/>
        <w:ind w:left="360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883331">
        <w:rPr>
          <w:b/>
          <w:bCs/>
          <w:iCs/>
          <w:sz w:val="26"/>
          <w:szCs w:val="26"/>
          <w:lang w:eastAsia="x-none"/>
        </w:rPr>
        <w:t>1.</w:t>
      </w:r>
      <w:r w:rsidRPr="00883331">
        <w:rPr>
          <w:b/>
          <w:sz w:val="26"/>
          <w:szCs w:val="26"/>
        </w:rPr>
        <w:t xml:space="preserve">3. Az étkeztetés térítési díjkedvezménye jövedelemkategóriánként, az intézményi térítési díj százalékában: </w:t>
      </w:r>
    </w:p>
    <w:p w:rsidR="00883331" w:rsidRPr="00883331" w:rsidRDefault="00883331" w:rsidP="00883331">
      <w:pPr>
        <w:spacing w:line="360" w:lineRule="auto"/>
        <w:ind w:left="360" w:hanging="76"/>
        <w:jc w:val="center"/>
        <w:rPr>
          <w:b/>
          <w:sz w:val="26"/>
          <w:szCs w:val="26"/>
        </w:rPr>
      </w:pPr>
    </w:p>
    <w:p w:rsidR="00883331" w:rsidRPr="00883331" w:rsidRDefault="00883331" w:rsidP="00883331">
      <w:pPr>
        <w:spacing w:line="360" w:lineRule="auto"/>
        <w:ind w:left="644"/>
        <w:jc w:val="center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>1.3.1. családban élők esetén</w:t>
      </w: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883331" w:rsidRPr="00883331" w:rsidTr="009772B8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ind w:right="-451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B</w:t>
            </w:r>
          </w:p>
        </w:tc>
      </w:tr>
      <w:tr w:rsidR="00883331" w:rsidRPr="00883331" w:rsidTr="009772B8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1.3.1.1.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Fizetésre kötelezett havi</w:t>
            </w:r>
          </w:p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Térítési díjkedvezmény</w:t>
            </w:r>
          </w:p>
        </w:tc>
      </w:tr>
      <w:tr w:rsidR="00883331" w:rsidRPr="00883331" w:rsidTr="009772B8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1.3.1.2.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Ebéd</w:t>
            </w:r>
          </w:p>
        </w:tc>
      </w:tr>
      <w:tr w:rsidR="00883331" w:rsidRPr="00883331" w:rsidTr="009772B8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1.3.1.3.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0 – 32.775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88%</w:t>
            </w:r>
          </w:p>
        </w:tc>
      </w:tr>
      <w:tr w:rsidR="00883331" w:rsidRPr="00883331" w:rsidTr="009772B8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1.3.1.4.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32.776 – 49.165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84%</w:t>
            </w:r>
          </w:p>
        </w:tc>
      </w:tr>
      <w:tr w:rsidR="00883331" w:rsidRPr="00883331" w:rsidTr="009772B8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1.3.1.5.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49.166 – 65.550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76%</w:t>
            </w:r>
          </w:p>
        </w:tc>
      </w:tr>
      <w:tr w:rsidR="00883331" w:rsidRPr="00883331" w:rsidTr="009772B8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1.3.1.6.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65.551 – 81.940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70%</w:t>
            </w:r>
          </w:p>
        </w:tc>
      </w:tr>
      <w:tr w:rsidR="00883331" w:rsidRPr="00883331" w:rsidTr="009772B8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1.3.1.7.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81.941 – 98.325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62%</w:t>
            </w:r>
          </w:p>
        </w:tc>
      </w:tr>
      <w:tr w:rsidR="00883331" w:rsidRPr="00883331" w:rsidTr="009772B8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1.3.1.8.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98.326 – 114.715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48%</w:t>
            </w:r>
          </w:p>
        </w:tc>
      </w:tr>
      <w:tr w:rsidR="00883331" w:rsidRPr="00883331" w:rsidTr="009772B8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1.3.1.9.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114.716 – 131.100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40%</w:t>
            </w:r>
          </w:p>
        </w:tc>
      </w:tr>
      <w:tr w:rsidR="00883331" w:rsidRPr="00883331" w:rsidTr="009772B8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1.3.1.10.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131.101 – 230.000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trike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37%</w:t>
            </w:r>
          </w:p>
        </w:tc>
      </w:tr>
      <w:tr w:rsidR="00883331" w:rsidRPr="00883331" w:rsidTr="009772B8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1.3.1.11.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 xml:space="preserve">230.001 -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25%</w:t>
            </w:r>
          </w:p>
        </w:tc>
      </w:tr>
    </w:tbl>
    <w:p w:rsidR="00883331" w:rsidRPr="00883331" w:rsidRDefault="00883331" w:rsidP="00883331">
      <w:pPr>
        <w:tabs>
          <w:tab w:val="center" w:pos="7655"/>
        </w:tabs>
        <w:spacing w:line="360" w:lineRule="auto"/>
        <w:jc w:val="both"/>
        <w:rPr>
          <w:b/>
          <w:sz w:val="26"/>
          <w:szCs w:val="26"/>
        </w:rPr>
      </w:pPr>
    </w:p>
    <w:p w:rsidR="00883331" w:rsidRPr="00883331" w:rsidRDefault="00883331" w:rsidP="00883331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</w:p>
    <w:p w:rsidR="00883331" w:rsidRDefault="00883331" w:rsidP="00883331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</w:p>
    <w:p w:rsidR="007D5B5C" w:rsidRPr="00883331" w:rsidRDefault="007D5B5C" w:rsidP="00883331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</w:p>
    <w:p w:rsidR="00883331" w:rsidRPr="00883331" w:rsidRDefault="00883331" w:rsidP="00883331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lastRenderedPageBreak/>
        <w:t>1.3.2. egyedül élők esetén</w:t>
      </w:r>
    </w:p>
    <w:p w:rsidR="00883331" w:rsidRPr="00883331" w:rsidRDefault="00883331" w:rsidP="00883331">
      <w:pPr>
        <w:tabs>
          <w:tab w:val="center" w:pos="7655"/>
        </w:tabs>
        <w:spacing w:line="360" w:lineRule="auto"/>
        <w:ind w:firstLine="284"/>
        <w:jc w:val="center"/>
        <w:rPr>
          <w:b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</w:tblGrid>
      <w:tr w:rsidR="00883331" w:rsidRPr="00883331" w:rsidTr="009772B8">
        <w:trPr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B</w:t>
            </w:r>
          </w:p>
        </w:tc>
      </w:tr>
      <w:tr w:rsidR="00883331" w:rsidRPr="00883331" w:rsidTr="009772B8">
        <w:trPr>
          <w:cantSplit/>
          <w:trHeight w:val="68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1.3.2.1.</w:t>
            </w:r>
          </w:p>
        </w:tc>
        <w:tc>
          <w:tcPr>
            <w:tcW w:w="3337" w:type="dxa"/>
            <w:gridSpan w:val="2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Fizetésre kötelezett havi</w:t>
            </w:r>
          </w:p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883331" w:rsidRPr="00883331" w:rsidTr="009772B8">
        <w:trPr>
          <w:cantSplit/>
          <w:trHeight w:val="341"/>
        </w:trPr>
        <w:tc>
          <w:tcPr>
            <w:tcW w:w="1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1.3.2.2.</w:t>
            </w:r>
          </w:p>
        </w:tc>
        <w:tc>
          <w:tcPr>
            <w:tcW w:w="33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Ebéd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0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88%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80%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72%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66%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58%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52%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131.101 – 147.490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44%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147.491 – 230.000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39%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 xml:space="preserve">230.001 -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25%</w:t>
            </w:r>
          </w:p>
        </w:tc>
      </w:tr>
    </w:tbl>
    <w:p w:rsidR="00883331" w:rsidRPr="00883331" w:rsidRDefault="00883331" w:rsidP="00883331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:rsidR="00883331" w:rsidRPr="00883331" w:rsidRDefault="00883331" w:rsidP="00883331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>1.4. Fogyatékossággal élők nappali ellátásán belül történő étkezés szolgáltatási önköltsége:</w:t>
      </w:r>
    </w:p>
    <w:p w:rsidR="00883331" w:rsidRPr="00883331" w:rsidRDefault="00883331" w:rsidP="00883331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>reggeli:      210 Ft/fő/ellátási nap</w:t>
      </w:r>
    </w:p>
    <w:p w:rsidR="00883331" w:rsidRPr="00883331" w:rsidRDefault="00883331" w:rsidP="00883331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>ebéd:       1.050 Ft/fő/ellátási nap</w:t>
      </w:r>
    </w:p>
    <w:p w:rsidR="00883331" w:rsidRPr="00883331" w:rsidRDefault="00883331" w:rsidP="00883331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>uzsonna:     210 Ft/fő/ellátási nap</w:t>
      </w:r>
    </w:p>
    <w:p w:rsidR="00883331" w:rsidRPr="00883331" w:rsidRDefault="00883331" w:rsidP="00883331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:rsidR="00883331" w:rsidRPr="00883331" w:rsidRDefault="00883331" w:rsidP="00883331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>1.4.1. Fogyatékossággal élők nappali ellátásán belül történő étkezés intézményi térítési díja:</w:t>
      </w:r>
    </w:p>
    <w:p w:rsidR="00883331" w:rsidRPr="00883331" w:rsidRDefault="00883331" w:rsidP="00883331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>reggeli:      145 Ft/fő/ellátási nap</w:t>
      </w:r>
    </w:p>
    <w:p w:rsidR="00883331" w:rsidRPr="00883331" w:rsidRDefault="00883331" w:rsidP="00883331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>ebéd:         715 Ft/fő/ellátási nap</w:t>
      </w:r>
    </w:p>
    <w:p w:rsidR="00883331" w:rsidRPr="00883331" w:rsidRDefault="00883331" w:rsidP="00883331">
      <w:pPr>
        <w:numPr>
          <w:ilvl w:val="0"/>
          <w:numId w:val="3"/>
        </w:numPr>
        <w:suppressAutoHyphens w:val="0"/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>uzsonna:     145 Ft/fő/ellátási nap</w:t>
      </w:r>
    </w:p>
    <w:p w:rsidR="00883331" w:rsidRPr="00883331" w:rsidRDefault="00883331" w:rsidP="00883331">
      <w:pPr>
        <w:adjustRightInd w:val="0"/>
        <w:spacing w:line="360" w:lineRule="auto"/>
        <w:ind w:left="720"/>
        <w:jc w:val="both"/>
        <w:rPr>
          <w:b/>
          <w:sz w:val="26"/>
          <w:szCs w:val="26"/>
        </w:rPr>
      </w:pPr>
    </w:p>
    <w:p w:rsidR="00883331" w:rsidRDefault="00883331" w:rsidP="00883331">
      <w:pPr>
        <w:adjustRightInd w:val="0"/>
        <w:spacing w:line="360" w:lineRule="auto"/>
        <w:ind w:left="720"/>
        <w:jc w:val="both"/>
        <w:rPr>
          <w:b/>
          <w:sz w:val="26"/>
          <w:szCs w:val="26"/>
        </w:rPr>
      </w:pPr>
    </w:p>
    <w:p w:rsidR="007D5B5C" w:rsidRPr="00883331" w:rsidRDefault="007D5B5C" w:rsidP="00883331">
      <w:pPr>
        <w:adjustRightInd w:val="0"/>
        <w:spacing w:line="360" w:lineRule="auto"/>
        <w:ind w:left="720"/>
        <w:jc w:val="both"/>
        <w:rPr>
          <w:b/>
          <w:sz w:val="26"/>
          <w:szCs w:val="26"/>
        </w:rPr>
      </w:pPr>
    </w:p>
    <w:p w:rsidR="00883331" w:rsidRPr="00883331" w:rsidRDefault="00883331" w:rsidP="00883331">
      <w:pPr>
        <w:keepLines/>
        <w:spacing w:line="360" w:lineRule="auto"/>
        <w:jc w:val="both"/>
        <w:rPr>
          <w:b/>
          <w:bCs/>
          <w:iCs/>
          <w:sz w:val="26"/>
          <w:szCs w:val="26"/>
          <w:lang w:val="x-none" w:eastAsia="x-none"/>
        </w:rPr>
      </w:pPr>
      <w:r w:rsidRPr="00883331">
        <w:rPr>
          <w:b/>
          <w:bCs/>
          <w:iCs/>
          <w:sz w:val="26"/>
          <w:szCs w:val="26"/>
          <w:lang w:eastAsia="x-none"/>
        </w:rPr>
        <w:lastRenderedPageBreak/>
        <w:t>1.</w:t>
      </w:r>
      <w:r w:rsidRPr="00883331">
        <w:rPr>
          <w:b/>
          <w:bCs/>
          <w:iCs/>
          <w:sz w:val="26"/>
          <w:szCs w:val="26"/>
          <w:lang w:val="x-none" w:eastAsia="x-none"/>
        </w:rPr>
        <w:t>4.2. Fogyatékossággal élők nappali ellátásán</w:t>
      </w:r>
      <w:r w:rsidRPr="00883331">
        <w:rPr>
          <w:b/>
          <w:iCs/>
          <w:sz w:val="26"/>
          <w:szCs w:val="26"/>
          <w:lang w:val="x-none" w:eastAsia="x-none"/>
        </w:rPr>
        <w:t>ak keretében történő étkezés</w:t>
      </w:r>
      <w:r w:rsidRPr="00883331">
        <w:rPr>
          <w:b/>
          <w:iCs/>
          <w:sz w:val="26"/>
          <w:szCs w:val="26"/>
          <w:lang w:eastAsia="x-none"/>
        </w:rPr>
        <w:t xml:space="preserve"> </w:t>
      </w:r>
      <w:r w:rsidRPr="00883331">
        <w:rPr>
          <w:b/>
          <w:bCs/>
          <w:iCs/>
          <w:sz w:val="26"/>
          <w:szCs w:val="26"/>
          <w:lang w:val="x-none" w:eastAsia="x-none"/>
        </w:rPr>
        <w:t>térítési díjkedvezménye jövedelemkategóriánként, az intézményi térítési díj százalékában:</w:t>
      </w:r>
    </w:p>
    <w:p w:rsidR="00883331" w:rsidRPr="00883331" w:rsidRDefault="00883331" w:rsidP="00883331">
      <w:pPr>
        <w:keepLines/>
        <w:spacing w:line="360" w:lineRule="auto"/>
        <w:jc w:val="both"/>
        <w:rPr>
          <w:b/>
          <w:iCs/>
          <w:sz w:val="26"/>
          <w:szCs w:val="26"/>
          <w:lang w:val="x-none" w:eastAsia="x-none"/>
        </w:rPr>
      </w:pP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>Ebéd esetében az étkeztetés térítési díjkedvezményeit tartalmazó 1.3.1. és 1.3.2. számú táblázat alkalmazandó.</w:t>
      </w:r>
    </w:p>
    <w:p w:rsidR="00883331" w:rsidRPr="00883331" w:rsidRDefault="00883331" w:rsidP="00883331">
      <w:pPr>
        <w:keepLines/>
        <w:spacing w:line="360" w:lineRule="auto"/>
        <w:jc w:val="center"/>
        <w:rPr>
          <w:b/>
          <w:iCs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883331" w:rsidRPr="00883331" w:rsidTr="009772B8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ind w:right="-451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B</w:t>
            </w:r>
          </w:p>
        </w:tc>
      </w:tr>
      <w:tr w:rsidR="00883331" w:rsidRPr="00883331" w:rsidTr="009772B8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Fizetésre kötelezett havi</w:t>
            </w:r>
          </w:p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Térítési díjkedvezmény</w:t>
            </w:r>
          </w:p>
        </w:tc>
      </w:tr>
      <w:tr w:rsidR="00883331" w:rsidRPr="00883331" w:rsidTr="009772B8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Tízórai</w:t>
            </w:r>
          </w:p>
        </w:tc>
      </w:tr>
      <w:tr w:rsidR="00883331" w:rsidRPr="00883331" w:rsidTr="009772B8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67%</w:t>
            </w:r>
          </w:p>
        </w:tc>
      </w:tr>
      <w:tr w:rsidR="00883331" w:rsidRPr="00883331" w:rsidTr="009772B8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32%</w:t>
            </w:r>
          </w:p>
        </w:tc>
      </w:tr>
    </w:tbl>
    <w:p w:rsidR="00883331" w:rsidRPr="00883331" w:rsidRDefault="00883331" w:rsidP="00883331">
      <w:pPr>
        <w:keepLines/>
        <w:spacing w:line="360" w:lineRule="auto"/>
        <w:jc w:val="center"/>
        <w:rPr>
          <w:b/>
          <w:iCs/>
          <w:sz w:val="26"/>
          <w:szCs w:val="26"/>
          <w:lang w:val="x-none" w:eastAsia="x-none"/>
        </w:rPr>
      </w:pPr>
    </w:p>
    <w:p w:rsidR="00883331" w:rsidRPr="00883331" w:rsidRDefault="00883331" w:rsidP="00883331">
      <w:pPr>
        <w:keepLines/>
        <w:spacing w:line="360" w:lineRule="auto"/>
        <w:jc w:val="center"/>
        <w:rPr>
          <w:b/>
          <w:iCs/>
          <w:sz w:val="26"/>
          <w:szCs w:val="26"/>
          <w:lang w:val="x-none" w:eastAsia="x-none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337"/>
        <w:gridCol w:w="4703"/>
      </w:tblGrid>
      <w:tr w:rsidR="00883331" w:rsidRPr="00883331" w:rsidTr="009772B8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ind w:right="-451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B</w:t>
            </w:r>
          </w:p>
        </w:tc>
      </w:tr>
      <w:tr w:rsidR="00883331" w:rsidRPr="00883331" w:rsidTr="009772B8">
        <w:trPr>
          <w:cantSplit/>
          <w:trHeight w:val="685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1.4.2.1.</w:t>
            </w:r>
          </w:p>
        </w:tc>
        <w:tc>
          <w:tcPr>
            <w:tcW w:w="333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Fizetésre kötelezett havi</w:t>
            </w:r>
          </w:p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Térítési díjkedvezmény</w:t>
            </w:r>
          </w:p>
        </w:tc>
      </w:tr>
      <w:tr w:rsidR="00883331" w:rsidRPr="00883331" w:rsidTr="009772B8">
        <w:trPr>
          <w:cantSplit/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1.4.2.2.</w:t>
            </w:r>
          </w:p>
        </w:tc>
        <w:tc>
          <w:tcPr>
            <w:tcW w:w="33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Uzsonna</w:t>
            </w:r>
          </w:p>
        </w:tc>
      </w:tr>
      <w:tr w:rsidR="00883331" w:rsidRPr="00883331" w:rsidTr="009772B8">
        <w:trPr>
          <w:trHeight w:val="341"/>
        </w:trPr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1.4.2.3.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0 – 40.000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67%</w:t>
            </w:r>
          </w:p>
        </w:tc>
      </w:tr>
      <w:tr w:rsidR="00883331" w:rsidRPr="00883331" w:rsidTr="009772B8">
        <w:trPr>
          <w:trHeight w:val="326"/>
        </w:trPr>
        <w:tc>
          <w:tcPr>
            <w:tcW w:w="12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1.4.2.4.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 xml:space="preserve">40.001 –  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32%</w:t>
            </w:r>
          </w:p>
        </w:tc>
      </w:tr>
    </w:tbl>
    <w:p w:rsidR="00883331" w:rsidRPr="00883331" w:rsidRDefault="00883331" w:rsidP="00883331">
      <w:pPr>
        <w:keepLines/>
        <w:spacing w:line="360" w:lineRule="auto"/>
        <w:ind w:left="720"/>
        <w:jc w:val="right"/>
        <w:rPr>
          <w:b/>
          <w:iCs/>
          <w:color w:val="7030A0"/>
          <w:sz w:val="26"/>
          <w:szCs w:val="26"/>
          <w:lang w:eastAsia="x-none"/>
        </w:rPr>
      </w:pPr>
    </w:p>
    <w:p w:rsidR="00883331" w:rsidRPr="00883331" w:rsidRDefault="00883331" w:rsidP="00883331">
      <w:pPr>
        <w:keepLines/>
        <w:spacing w:line="480" w:lineRule="auto"/>
        <w:jc w:val="both"/>
        <w:rPr>
          <w:b/>
          <w:sz w:val="26"/>
          <w:szCs w:val="26"/>
          <w:lang w:val="pt-BR" w:eastAsia="en-US"/>
        </w:rPr>
      </w:pPr>
      <w:r w:rsidRPr="00883331">
        <w:rPr>
          <w:b/>
          <w:sz w:val="26"/>
          <w:szCs w:val="26"/>
          <w:lang w:val="pt-BR" w:eastAsia="en-US"/>
        </w:rPr>
        <w:t>1.</w:t>
      </w:r>
      <w:smartTag w:uri="urn:schemas-microsoft-com:office:smarttags" w:element="metricconverter">
        <w:smartTagPr>
          <w:attr w:name="ProductID" w:val="5. A"/>
        </w:smartTagPr>
        <w:r w:rsidRPr="00883331">
          <w:rPr>
            <w:b/>
            <w:sz w:val="26"/>
            <w:szCs w:val="26"/>
            <w:lang w:val="pt-BR" w:eastAsia="en-US"/>
          </w:rPr>
          <w:t>5. A</w:t>
        </w:r>
      </w:smartTag>
      <w:r w:rsidRPr="00883331">
        <w:rPr>
          <w:b/>
          <w:sz w:val="26"/>
          <w:szCs w:val="26"/>
          <w:lang w:val="pt-BR" w:eastAsia="en-US"/>
        </w:rPr>
        <w:t xml:space="preserve"> hajléktalansága miatt rászorult személyek számára a napi egyszeri meleg élelem térítési díjmentes.</w:t>
      </w:r>
    </w:p>
    <w:p w:rsidR="00883331" w:rsidRPr="00883331" w:rsidRDefault="00883331" w:rsidP="00883331">
      <w:pPr>
        <w:spacing w:before="240" w:after="60" w:line="360" w:lineRule="auto"/>
        <w:jc w:val="center"/>
        <w:outlineLvl w:val="7"/>
        <w:rPr>
          <w:b/>
          <w:sz w:val="26"/>
          <w:szCs w:val="26"/>
          <w:u w:val="single"/>
          <w:lang w:val="x-none" w:eastAsia="x-none"/>
        </w:rPr>
      </w:pPr>
      <w:r w:rsidRPr="00883331">
        <w:rPr>
          <w:b/>
          <w:sz w:val="26"/>
          <w:szCs w:val="26"/>
          <w:lang w:val="pt-BR" w:eastAsia="en-US"/>
        </w:rPr>
        <w:br w:type="page"/>
      </w:r>
      <w:r w:rsidRPr="00883331">
        <w:rPr>
          <w:b/>
          <w:sz w:val="26"/>
          <w:szCs w:val="26"/>
          <w:u w:val="single"/>
          <w:lang w:val="pt-BR" w:eastAsia="en-US"/>
        </w:rPr>
        <w:lastRenderedPageBreak/>
        <w:t xml:space="preserve">2. </w:t>
      </w:r>
      <w:r w:rsidRPr="00883331">
        <w:rPr>
          <w:b/>
          <w:sz w:val="26"/>
          <w:szCs w:val="26"/>
          <w:u w:val="single"/>
          <w:lang w:val="x-none" w:eastAsia="x-none"/>
        </w:rPr>
        <w:t>ÉTKEZTETÉS   HÁZHOZ   SZÁLLÍTÁSSAL</w:t>
      </w: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</w:p>
    <w:tbl>
      <w:tblPr>
        <w:tblW w:w="9253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677"/>
        <w:gridCol w:w="26"/>
      </w:tblGrid>
      <w:tr w:rsidR="00883331" w:rsidRPr="00883331" w:rsidTr="009772B8">
        <w:trPr>
          <w:gridAfter w:val="1"/>
          <w:wAfter w:w="26" w:type="dxa"/>
          <w:trHeight w:val="765"/>
        </w:trPr>
        <w:tc>
          <w:tcPr>
            <w:tcW w:w="92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331" w:rsidRPr="00883331" w:rsidRDefault="00883331" w:rsidP="009772B8">
            <w:pPr>
              <w:keepLines/>
              <w:spacing w:line="360" w:lineRule="auto"/>
              <w:ind w:left="369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883331">
              <w:rPr>
                <w:b/>
                <w:bCs/>
                <w:iCs/>
                <w:sz w:val="26"/>
                <w:szCs w:val="26"/>
              </w:rPr>
              <w:t>2.1. Szolgáltatási önköltség:</w:t>
            </w:r>
            <w:r w:rsidRPr="00883331">
              <w:rPr>
                <w:b/>
                <w:bCs/>
                <w:iCs/>
                <w:sz w:val="26"/>
                <w:szCs w:val="26"/>
              </w:rPr>
              <w:tab/>
            </w:r>
            <w:r w:rsidRPr="00883331">
              <w:rPr>
                <w:b/>
                <w:bCs/>
                <w:iCs/>
                <w:sz w:val="26"/>
                <w:szCs w:val="26"/>
              </w:rPr>
              <w:tab/>
            </w:r>
            <w:r w:rsidRPr="00883331">
              <w:rPr>
                <w:b/>
                <w:bCs/>
                <w:iCs/>
                <w:sz w:val="26"/>
                <w:szCs w:val="26"/>
              </w:rPr>
              <w:tab/>
              <w:t>1.240</w:t>
            </w:r>
            <w:r w:rsidRPr="00883331">
              <w:rPr>
                <w:b/>
                <w:iCs/>
                <w:sz w:val="26"/>
                <w:szCs w:val="26"/>
              </w:rPr>
              <w:t xml:space="preserve"> Ft/fő/ellátási nap</w:t>
            </w:r>
          </w:p>
          <w:p w:rsidR="00883331" w:rsidRPr="00883331" w:rsidRDefault="00883331" w:rsidP="009772B8">
            <w:pPr>
              <w:keepLines/>
              <w:spacing w:line="360" w:lineRule="auto"/>
              <w:ind w:left="369"/>
              <w:jc w:val="both"/>
              <w:rPr>
                <w:b/>
                <w:bCs/>
                <w:sz w:val="26"/>
                <w:szCs w:val="26"/>
              </w:rPr>
            </w:pPr>
          </w:p>
          <w:p w:rsidR="00883331" w:rsidRPr="00883331" w:rsidRDefault="00883331" w:rsidP="009772B8">
            <w:pPr>
              <w:keepLines/>
              <w:spacing w:line="360" w:lineRule="auto"/>
              <w:ind w:left="369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 xml:space="preserve">2.2. Intézményi térítési díj: </w:t>
            </w:r>
            <w:r w:rsidRPr="00883331">
              <w:rPr>
                <w:b/>
                <w:bCs/>
                <w:sz w:val="26"/>
                <w:szCs w:val="26"/>
              </w:rPr>
              <w:tab/>
            </w:r>
            <w:r w:rsidRPr="00883331">
              <w:rPr>
                <w:b/>
                <w:bCs/>
                <w:sz w:val="26"/>
                <w:szCs w:val="26"/>
              </w:rPr>
              <w:tab/>
            </w:r>
            <w:r w:rsidRPr="00883331">
              <w:rPr>
                <w:b/>
                <w:bCs/>
                <w:sz w:val="26"/>
                <w:szCs w:val="26"/>
              </w:rPr>
              <w:tab/>
              <w:t>1.050</w:t>
            </w:r>
            <w:r w:rsidRPr="00883331">
              <w:rPr>
                <w:b/>
                <w:sz w:val="26"/>
                <w:szCs w:val="26"/>
              </w:rPr>
              <w:t xml:space="preserve"> Ft/fő/ellátási nap</w:t>
            </w:r>
          </w:p>
          <w:p w:rsidR="00883331" w:rsidRPr="00883331" w:rsidRDefault="00883331" w:rsidP="009772B8">
            <w:pPr>
              <w:keepLines/>
              <w:spacing w:line="360" w:lineRule="auto"/>
              <w:ind w:left="369"/>
              <w:jc w:val="both"/>
              <w:rPr>
                <w:b/>
                <w:sz w:val="26"/>
                <w:szCs w:val="26"/>
              </w:rPr>
            </w:pPr>
          </w:p>
          <w:p w:rsidR="00883331" w:rsidRPr="00883331" w:rsidRDefault="00883331" w:rsidP="009772B8">
            <w:pPr>
              <w:keepLines/>
              <w:spacing w:line="360" w:lineRule="auto"/>
              <w:ind w:left="369"/>
              <w:jc w:val="both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2.3.Az étkeztetés házhoz szállítással térítési díjkedvezménye jövedelemkategóriánként, az intézményi térítési díj százalékában:</w:t>
            </w:r>
          </w:p>
          <w:p w:rsidR="00883331" w:rsidRPr="00883331" w:rsidRDefault="00883331" w:rsidP="009772B8">
            <w:pPr>
              <w:keepLines/>
              <w:spacing w:line="360" w:lineRule="auto"/>
              <w:ind w:left="369"/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:rsidR="00883331" w:rsidRPr="00883331" w:rsidRDefault="00883331" w:rsidP="009772B8">
            <w:pPr>
              <w:keepLines/>
              <w:spacing w:line="360" w:lineRule="auto"/>
              <w:ind w:left="369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83331">
              <w:rPr>
                <w:b/>
                <w:bCs/>
                <w:iCs/>
                <w:sz w:val="26"/>
                <w:szCs w:val="26"/>
              </w:rPr>
              <w:t>2.3.1. családban élők esetén</w:t>
            </w:r>
          </w:p>
          <w:p w:rsidR="00883331" w:rsidRPr="00883331" w:rsidRDefault="00883331" w:rsidP="009772B8">
            <w:pPr>
              <w:keepLines/>
              <w:spacing w:line="360" w:lineRule="auto"/>
              <w:jc w:val="both"/>
              <w:rPr>
                <w:b/>
                <w:iCs/>
                <w:sz w:val="26"/>
                <w:szCs w:val="26"/>
              </w:rPr>
            </w:pPr>
          </w:p>
        </w:tc>
      </w:tr>
      <w:tr w:rsidR="00883331" w:rsidRPr="00883331" w:rsidTr="009772B8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B</w:t>
            </w:r>
          </w:p>
        </w:tc>
      </w:tr>
      <w:tr w:rsidR="00883331" w:rsidRPr="00883331" w:rsidTr="009772B8">
        <w:trPr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2.3.1.1.</w:t>
            </w:r>
          </w:p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Fizetésre kötelezett havi</w:t>
            </w:r>
          </w:p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84%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78%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70%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63%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55%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42%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35%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3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 xml:space="preserve">131.101 – </w:t>
            </w:r>
          </w:p>
        </w:tc>
        <w:tc>
          <w:tcPr>
            <w:tcW w:w="4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30%</w:t>
            </w:r>
          </w:p>
        </w:tc>
      </w:tr>
    </w:tbl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</w:p>
    <w:p w:rsid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</w:p>
    <w:p w:rsidR="00F0611E" w:rsidRPr="00883331" w:rsidRDefault="00F0611E" w:rsidP="00883331">
      <w:pPr>
        <w:spacing w:line="360" w:lineRule="auto"/>
        <w:jc w:val="both"/>
        <w:rPr>
          <w:b/>
          <w:sz w:val="26"/>
          <w:szCs w:val="26"/>
        </w:rPr>
      </w:pP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883331" w:rsidRPr="00883331" w:rsidTr="009772B8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lastRenderedPageBreak/>
              <w:t>2.3.2. egyedül élők esetén</w:t>
            </w:r>
          </w:p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83331" w:rsidRPr="00883331" w:rsidTr="009772B8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B</w:t>
            </w:r>
          </w:p>
        </w:tc>
      </w:tr>
      <w:tr w:rsidR="00883331" w:rsidRPr="00883331" w:rsidTr="009772B8">
        <w:trPr>
          <w:gridAfter w:val="1"/>
          <w:wAfter w:w="1024" w:type="dxa"/>
          <w:cantSplit/>
          <w:trHeight w:val="454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Fizetésre kötelezett havi</w:t>
            </w:r>
          </w:p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87%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84%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75%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67%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61%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52%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45%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131.101 – 147.490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36%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 xml:space="preserve">147.491 –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30%</w:t>
            </w:r>
          </w:p>
        </w:tc>
      </w:tr>
    </w:tbl>
    <w:p w:rsidR="00883331" w:rsidRPr="00883331" w:rsidRDefault="00883331" w:rsidP="00883331">
      <w:pPr>
        <w:keepLines/>
        <w:spacing w:line="480" w:lineRule="auto"/>
        <w:jc w:val="both"/>
        <w:rPr>
          <w:b/>
          <w:bCs/>
          <w:color w:val="7030A0"/>
          <w:sz w:val="26"/>
          <w:szCs w:val="26"/>
          <w:vertAlign w:val="superscript"/>
          <w:lang w:val="x-none" w:eastAsia="x-none"/>
        </w:rPr>
      </w:pPr>
    </w:p>
    <w:p w:rsidR="00883331" w:rsidRPr="00883331" w:rsidRDefault="00883331" w:rsidP="00883331">
      <w:pPr>
        <w:keepLines/>
        <w:spacing w:line="360" w:lineRule="auto"/>
        <w:jc w:val="both"/>
        <w:rPr>
          <w:b/>
          <w:bCs/>
          <w:i/>
          <w:color w:val="7030A0"/>
          <w:sz w:val="26"/>
          <w:szCs w:val="26"/>
          <w:vertAlign w:val="superscript"/>
          <w:lang w:val="x-none" w:eastAsia="x-none"/>
        </w:rPr>
      </w:pPr>
    </w:p>
    <w:p w:rsidR="00883331" w:rsidRPr="00883331" w:rsidRDefault="00883331" w:rsidP="00883331">
      <w:pPr>
        <w:spacing w:before="240" w:after="60" w:line="360" w:lineRule="auto"/>
        <w:jc w:val="center"/>
        <w:outlineLvl w:val="7"/>
        <w:rPr>
          <w:b/>
          <w:sz w:val="26"/>
          <w:szCs w:val="26"/>
          <w:u w:val="single"/>
          <w:lang w:val="x-none" w:eastAsia="x-none"/>
        </w:rPr>
      </w:pPr>
      <w:r w:rsidRPr="00883331">
        <w:rPr>
          <w:rFonts w:eastAsia="Calibri"/>
          <w:b/>
          <w:szCs w:val="26"/>
          <w:lang w:eastAsia="x-none"/>
        </w:rPr>
        <w:br w:type="page"/>
      </w:r>
      <w:r w:rsidRPr="00883331">
        <w:rPr>
          <w:rFonts w:eastAsia="Calibri"/>
          <w:b/>
          <w:sz w:val="26"/>
          <w:szCs w:val="26"/>
          <w:u w:val="single"/>
          <w:lang w:eastAsia="x-none"/>
        </w:rPr>
        <w:lastRenderedPageBreak/>
        <w:t>3.</w:t>
      </w:r>
      <w:r w:rsidRPr="00883331">
        <w:rPr>
          <w:rFonts w:eastAsia="Calibri"/>
          <w:b/>
          <w:szCs w:val="26"/>
          <w:u w:val="single"/>
          <w:lang w:eastAsia="x-none"/>
        </w:rPr>
        <w:t xml:space="preserve"> </w:t>
      </w:r>
      <w:r w:rsidRPr="00883331">
        <w:rPr>
          <w:b/>
          <w:sz w:val="26"/>
          <w:szCs w:val="26"/>
          <w:u w:val="single"/>
          <w:lang w:val="x-none" w:eastAsia="x-none"/>
        </w:rPr>
        <w:t>HÁZI     SEGÍTSÉGNYÚJTÁS</w:t>
      </w:r>
    </w:p>
    <w:p w:rsidR="00883331" w:rsidRPr="00883331" w:rsidRDefault="00883331" w:rsidP="00883331">
      <w:pPr>
        <w:tabs>
          <w:tab w:val="left" w:pos="284"/>
        </w:tabs>
        <w:spacing w:before="240" w:after="60" w:line="360" w:lineRule="auto"/>
        <w:jc w:val="center"/>
        <w:outlineLvl w:val="7"/>
        <w:rPr>
          <w:b/>
          <w:sz w:val="26"/>
          <w:szCs w:val="26"/>
          <w:u w:val="single"/>
          <w:lang w:val="x-none" w:eastAsia="x-none"/>
        </w:rPr>
      </w:pPr>
    </w:p>
    <w:p w:rsidR="00883331" w:rsidRPr="00883331" w:rsidRDefault="00883331" w:rsidP="00883331">
      <w:pPr>
        <w:spacing w:before="240" w:after="60"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883331">
        <w:rPr>
          <w:b/>
          <w:bCs/>
          <w:iCs/>
          <w:sz w:val="26"/>
          <w:szCs w:val="26"/>
          <w:lang w:eastAsia="x-none"/>
        </w:rPr>
        <w:t xml:space="preserve">3.1. </w:t>
      </w:r>
      <w:r w:rsidRPr="00883331">
        <w:rPr>
          <w:b/>
          <w:bCs/>
          <w:iCs/>
          <w:sz w:val="26"/>
          <w:szCs w:val="26"/>
          <w:lang w:val="x-none" w:eastAsia="x-none"/>
        </w:rPr>
        <w:t xml:space="preserve">Szolgáltatási önköltség:                  </w:t>
      </w:r>
      <w:r w:rsidRPr="00883331">
        <w:rPr>
          <w:b/>
          <w:bCs/>
          <w:iCs/>
          <w:sz w:val="26"/>
          <w:szCs w:val="26"/>
          <w:lang w:eastAsia="x-none"/>
        </w:rPr>
        <w:t xml:space="preserve">  </w:t>
      </w:r>
      <w:r w:rsidRPr="00883331">
        <w:rPr>
          <w:b/>
          <w:bCs/>
          <w:iCs/>
          <w:sz w:val="26"/>
          <w:szCs w:val="26"/>
          <w:lang w:val="x-none" w:eastAsia="x-none"/>
        </w:rPr>
        <w:t xml:space="preserve">     </w:t>
      </w:r>
      <w:r w:rsidRPr="00883331">
        <w:rPr>
          <w:b/>
          <w:bCs/>
          <w:iCs/>
          <w:sz w:val="26"/>
          <w:szCs w:val="26"/>
          <w:lang w:eastAsia="x-none"/>
        </w:rPr>
        <w:t>875</w:t>
      </w:r>
      <w:r w:rsidRPr="00883331">
        <w:rPr>
          <w:b/>
          <w:iCs/>
          <w:sz w:val="26"/>
          <w:szCs w:val="26"/>
          <w:lang w:val="x-none" w:eastAsia="x-none"/>
        </w:rPr>
        <w:t xml:space="preserve"> Ft/fő/gondozási óra</w:t>
      </w:r>
    </w:p>
    <w:p w:rsidR="00883331" w:rsidRPr="00883331" w:rsidRDefault="00883331" w:rsidP="00883331">
      <w:pPr>
        <w:spacing w:before="240" w:after="60"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883331">
        <w:rPr>
          <w:b/>
          <w:bCs/>
          <w:iCs/>
          <w:sz w:val="26"/>
          <w:szCs w:val="26"/>
          <w:lang w:eastAsia="x-none"/>
        </w:rPr>
        <w:t>3.2.</w:t>
      </w:r>
      <w:r w:rsidRPr="00883331">
        <w:rPr>
          <w:b/>
          <w:bCs/>
          <w:iCs/>
          <w:sz w:val="26"/>
          <w:szCs w:val="26"/>
          <w:lang w:val="x-none" w:eastAsia="x-none"/>
        </w:rPr>
        <w:t xml:space="preserve">Intézményi térítési díj:                           </w:t>
      </w:r>
      <w:r w:rsidRPr="00883331">
        <w:rPr>
          <w:b/>
          <w:iCs/>
          <w:sz w:val="26"/>
          <w:szCs w:val="26"/>
          <w:lang w:eastAsia="x-none"/>
        </w:rPr>
        <w:t>460</w:t>
      </w:r>
      <w:r w:rsidRPr="00883331">
        <w:rPr>
          <w:b/>
          <w:iCs/>
          <w:sz w:val="26"/>
          <w:szCs w:val="26"/>
          <w:lang w:val="x-none" w:eastAsia="x-none"/>
        </w:rPr>
        <w:t xml:space="preserve"> Ft/fő/gondozási óra</w:t>
      </w:r>
    </w:p>
    <w:p w:rsidR="00883331" w:rsidRPr="00883331" w:rsidRDefault="00883331" w:rsidP="00883331">
      <w:pPr>
        <w:spacing w:before="240" w:after="60"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883331">
        <w:rPr>
          <w:b/>
          <w:bCs/>
          <w:iCs/>
          <w:sz w:val="26"/>
          <w:szCs w:val="26"/>
          <w:lang w:eastAsia="x-none"/>
        </w:rPr>
        <w:t>3.3.</w:t>
      </w:r>
      <w:r w:rsidRPr="00883331">
        <w:rPr>
          <w:b/>
          <w:sz w:val="26"/>
          <w:szCs w:val="26"/>
        </w:rPr>
        <w:t xml:space="preserve">A házi segítségnyújtás térítési díjkedvezménye jövedelemkategóriánként, az intézményi térítési díj százalékában: </w:t>
      </w:r>
    </w:p>
    <w:p w:rsidR="00883331" w:rsidRPr="00883331" w:rsidRDefault="00883331" w:rsidP="00883331">
      <w:pPr>
        <w:spacing w:line="360" w:lineRule="auto"/>
        <w:ind w:left="360"/>
        <w:jc w:val="both"/>
        <w:rPr>
          <w:b/>
          <w:sz w:val="26"/>
          <w:szCs w:val="26"/>
        </w:r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883331" w:rsidRPr="00883331" w:rsidTr="009772B8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ind w:left="3240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3.3.1. családban élők esetén</w:t>
            </w:r>
          </w:p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83331" w:rsidRPr="00883331" w:rsidTr="009772B8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B</w:t>
            </w:r>
          </w:p>
        </w:tc>
      </w:tr>
      <w:tr w:rsidR="00883331" w:rsidRPr="00883331" w:rsidTr="009772B8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3.3.1.1.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914BB4" w:rsidRDefault="00883331" w:rsidP="00914BB4">
            <w:pPr>
              <w:pStyle w:val="Cmsor2"/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BB4">
              <w:rPr>
                <w:rFonts w:ascii="Times New Roman" w:hAnsi="Times New Roman" w:cs="Times New Roman"/>
                <w:sz w:val="26"/>
                <w:szCs w:val="26"/>
              </w:rPr>
              <w:t>Fizetésre kötelezett havi</w:t>
            </w:r>
          </w:p>
          <w:p w:rsidR="00883331" w:rsidRPr="00883331" w:rsidRDefault="00883331" w:rsidP="00914BB4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914BB4">
              <w:rPr>
                <w:rFonts w:cs="Times New Roman"/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Térítési díjkedvezmény</w:t>
            </w:r>
          </w:p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3.3.1.2.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85%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3.3.1.3.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78%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3.3.1.4.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49.166 – 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73%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3.3.1.5.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66%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3.3.1.6.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61%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3.3.1.7.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57%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3.3.1.8.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51%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3.3.1.9.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131.101 – 163.875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37%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3.3.1.10.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163.876 – 196.650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19%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3.3.1.11.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 xml:space="preserve">196.651 –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12%</w:t>
            </w:r>
          </w:p>
        </w:tc>
      </w:tr>
    </w:tbl>
    <w:p w:rsidR="00883331" w:rsidRDefault="00883331" w:rsidP="00883331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:rsidR="00F0611E" w:rsidRDefault="00F0611E" w:rsidP="00883331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:rsidR="00F0611E" w:rsidRDefault="00F0611E" w:rsidP="00883331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:rsidR="00F0611E" w:rsidRDefault="00F0611E" w:rsidP="00883331">
      <w:pPr>
        <w:spacing w:line="360" w:lineRule="auto"/>
        <w:jc w:val="both"/>
        <w:rPr>
          <w:b/>
          <w:sz w:val="26"/>
          <w:szCs w:val="26"/>
          <w:highlight w:val="red"/>
        </w:rPr>
      </w:pPr>
    </w:p>
    <w:p w:rsidR="00F0611E" w:rsidRPr="00883331" w:rsidRDefault="00F0611E" w:rsidP="00883331">
      <w:pPr>
        <w:spacing w:line="360" w:lineRule="auto"/>
        <w:jc w:val="both"/>
        <w:rPr>
          <w:b/>
          <w:sz w:val="26"/>
          <w:szCs w:val="26"/>
          <w:highlight w:val="red"/>
        </w:rPr>
        <w:sectPr w:rsidR="00F0611E" w:rsidRPr="00883331" w:rsidSect="00883331">
          <w:headerReference w:type="default" r:id="rId15"/>
          <w:type w:val="continuous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0277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200"/>
        <w:gridCol w:w="3327"/>
        <w:gridCol w:w="10"/>
        <w:gridCol w:w="4703"/>
        <w:gridCol w:w="1024"/>
      </w:tblGrid>
      <w:tr w:rsidR="00883331" w:rsidRPr="00883331" w:rsidTr="009772B8">
        <w:trPr>
          <w:trHeight w:val="735"/>
        </w:trPr>
        <w:tc>
          <w:tcPr>
            <w:tcW w:w="10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br w:type="page"/>
            </w:r>
          </w:p>
          <w:p w:rsidR="00883331" w:rsidRPr="00883331" w:rsidRDefault="00883331" w:rsidP="009772B8">
            <w:pPr>
              <w:spacing w:line="360" w:lineRule="auto"/>
              <w:ind w:left="3960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lastRenderedPageBreak/>
              <w:t>3.3.2. egyedül élők esetén</w:t>
            </w:r>
          </w:p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83331" w:rsidRPr="00883331" w:rsidTr="009772B8">
        <w:trPr>
          <w:gridAfter w:val="1"/>
          <w:wAfter w:w="1024" w:type="dxa"/>
          <w:cantSplit/>
          <w:trHeight w:val="567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B</w:t>
            </w:r>
          </w:p>
        </w:tc>
      </w:tr>
      <w:tr w:rsidR="00883331" w:rsidRPr="00883331" w:rsidTr="009772B8">
        <w:trPr>
          <w:gridAfter w:val="1"/>
          <w:wAfter w:w="1024" w:type="dxa"/>
          <w:cantSplit/>
          <w:trHeight w:val="1145"/>
        </w:trPr>
        <w:tc>
          <w:tcPr>
            <w:tcW w:w="1213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3.3.2.1.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Fizetésre kötelezett havi</w:t>
            </w:r>
          </w:p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jövedelme (Ft)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883331">
              <w:rPr>
                <w:b/>
                <w:bCs/>
                <w:sz w:val="26"/>
                <w:szCs w:val="26"/>
              </w:rPr>
              <w:t>Térítési díjkedvezmény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3.3.2.2.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0 – 32.775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93%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3.3.2.3.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32.776 – 49.165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85%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3.3.2.4.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49.166 –65.550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80%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3.3.2.5.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65.551 – 81.940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76%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3.3.2.6.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81.941 – 98.325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71%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3.3.2.7.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98.326 – 114.715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68%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3.3.2.8.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114.716 – 131.100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63%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3.3.2.9.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131.101 – 147.490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58%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3.3.2.10.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147.491 – 163.875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34%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3.3.2.11.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 xml:space="preserve">163.876 – 196.650 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22%</w:t>
            </w:r>
          </w:p>
        </w:tc>
      </w:tr>
      <w:tr w:rsidR="00883331" w:rsidRPr="00883331" w:rsidTr="009772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3" w:type="dxa"/>
          <w:wAfter w:w="1024" w:type="dxa"/>
          <w:trHeight w:val="33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3.3.2.12.</w:t>
            </w:r>
          </w:p>
        </w:tc>
        <w:tc>
          <w:tcPr>
            <w:tcW w:w="3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196.651 –</w:t>
            </w:r>
          </w:p>
        </w:tc>
        <w:tc>
          <w:tcPr>
            <w:tcW w:w="4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83331" w:rsidRPr="00883331" w:rsidRDefault="00883331" w:rsidP="009772B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883331">
              <w:rPr>
                <w:b/>
                <w:sz w:val="26"/>
                <w:szCs w:val="26"/>
              </w:rPr>
              <w:t>12%</w:t>
            </w:r>
          </w:p>
        </w:tc>
      </w:tr>
    </w:tbl>
    <w:p w:rsidR="00883331" w:rsidRPr="00883331" w:rsidRDefault="00883331" w:rsidP="00883331">
      <w:pPr>
        <w:adjustRightInd w:val="0"/>
        <w:spacing w:line="360" w:lineRule="auto"/>
        <w:jc w:val="center"/>
        <w:rPr>
          <w:rFonts w:eastAsia="Calibri"/>
          <w:b/>
          <w:szCs w:val="26"/>
          <w:lang w:eastAsia="x-none"/>
        </w:rPr>
      </w:pPr>
    </w:p>
    <w:p w:rsidR="00883331" w:rsidRPr="00883331" w:rsidRDefault="00883331" w:rsidP="00883331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883331">
        <w:rPr>
          <w:rFonts w:eastAsia="Calibri"/>
          <w:b/>
          <w:szCs w:val="26"/>
          <w:lang w:eastAsia="x-none"/>
        </w:rPr>
        <w:br w:type="page"/>
      </w:r>
      <w:r w:rsidRPr="00883331">
        <w:rPr>
          <w:rFonts w:eastAsia="Calibri"/>
          <w:b/>
          <w:sz w:val="26"/>
          <w:szCs w:val="26"/>
          <w:u w:val="single"/>
          <w:lang w:eastAsia="x-none"/>
        </w:rPr>
        <w:lastRenderedPageBreak/>
        <w:t>4</w:t>
      </w:r>
      <w:r w:rsidRPr="00883331">
        <w:rPr>
          <w:rFonts w:eastAsia="Calibri"/>
          <w:b/>
          <w:szCs w:val="26"/>
          <w:u w:val="single"/>
          <w:lang w:eastAsia="x-none"/>
        </w:rPr>
        <w:t xml:space="preserve">. </w:t>
      </w:r>
      <w:r w:rsidRPr="00883331">
        <w:rPr>
          <w:b/>
          <w:bCs/>
          <w:sz w:val="26"/>
          <w:szCs w:val="26"/>
          <w:u w:val="single"/>
        </w:rPr>
        <w:t>JELZŐRENDSZERES HÁZI SEGÍTSÉGNYÚJTÁS</w:t>
      </w:r>
    </w:p>
    <w:p w:rsidR="00883331" w:rsidRPr="00883331" w:rsidRDefault="00883331" w:rsidP="00883331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:rsidR="00883331" w:rsidRPr="00883331" w:rsidRDefault="00883331" w:rsidP="00883331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:rsidR="00883331" w:rsidRPr="00883331" w:rsidRDefault="00883331" w:rsidP="00883331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:rsidR="00883331" w:rsidRPr="00883331" w:rsidRDefault="00883331" w:rsidP="00883331">
      <w:pPr>
        <w:spacing w:line="360" w:lineRule="auto"/>
        <w:ind w:left="142"/>
        <w:jc w:val="both"/>
        <w:outlineLvl w:val="4"/>
        <w:rPr>
          <w:b/>
          <w:iCs/>
          <w:sz w:val="26"/>
          <w:szCs w:val="26"/>
          <w:lang w:eastAsia="x-none"/>
        </w:rPr>
      </w:pPr>
      <w:r w:rsidRPr="00883331">
        <w:rPr>
          <w:b/>
          <w:bCs/>
          <w:iCs/>
          <w:sz w:val="26"/>
          <w:szCs w:val="26"/>
          <w:lang w:eastAsia="x-none"/>
        </w:rPr>
        <w:t xml:space="preserve">4.1. </w:t>
      </w:r>
      <w:r w:rsidRPr="00883331">
        <w:rPr>
          <w:b/>
          <w:bCs/>
          <w:iCs/>
          <w:sz w:val="26"/>
          <w:szCs w:val="26"/>
          <w:lang w:val="x-none" w:eastAsia="x-none"/>
        </w:rPr>
        <w:t xml:space="preserve">Szolgáltatási önköltség:       </w:t>
      </w:r>
      <w:r w:rsidRPr="00883331">
        <w:rPr>
          <w:b/>
          <w:iCs/>
          <w:sz w:val="26"/>
          <w:szCs w:val="26"/>
          <w:lang w:eastAsia="x-none"/>
        </w:rPr>
        <w:t>215</w:t>
      </w:r>
      <w:r w:rsidRPr="00883331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:rsidR="00883331" w:rsidRPr="00883331" w:rsidRDefault="00883331" w:rsidP="00883331">
      <w:pPr>
        <w:spacing w:line="360" w:lineRule="auto"/>
        <w:ind w:left="142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</w:p>
    <w:p w:rsidR="00883331" w:rsidRPr="00883331" w:rsidRDefault="00883331" w:rsidP="00883331">
      <w:pPr>
        <w:spacing w:line="360" w:lineRule="auto"/>
        <w:ind w:left="142"/>
        <w:jc w:val="both"/>
        <w:outlineLvl w:val="4"/>
        <w:rPr>
          <w:b/>
          <w:iCs/>
          <w:sz w:val="26"/>
          <w:szCs w:val="26"/>
          <w:lang w:eastAsia="x-none"/>
        </w:rPr>
      </w:pPr>
      <w:r w:rsidRPr="00883331">
        <w:rPr>
          <w:b/>
          <w:bCs/>
          <w:iCs/>
          <w:sz w:val="26"/>
          <w:szCs w:val="26"/>
          <w:lang w:eastAsia="x-none"/>
        </w:rPr>
        <w:t xml:space="preserve">4.2. </w:t>
      </w:r>
      <w:r w:rsidRPr="00883331">
        <w:rPr>
          <w:b/>
          <w:bCs/>
          <w:iCs/>
          <w:sz w:val="26"/>
          <w:szCs w:val="26"/>
          <w:lang w:val="x-none" w:eastAsia="x-none"/>
        </w:rPr>
        <w:t xml:space="preserve">Intézményi térítési díj:        </w:t>
      </w:r>
      <w:r w:rsidRPr="00883331">
        <w:rPr>
          <w:b/>
          <w:bCs/>
          <w:iCs/>
          <w:sz w:val="26"/>
          <w:szCs w:val="26"/>
          <w:lang w:eastAsia="x-none"/>
        </w:rPr>
        <w:t xml:space="preserve">215 </w:t>
      </w:r>
      <w:r w:rsidRPr="00883331">
        <w:rPr>
          <w:b/>
          <w:iCs/>
          <w:sz w:val="26"/>
          <w:szCs w:val="26"/>
          <w:lang w:val="x-none" w:eastAsia="x-none"/>
        </w:rPr>
        <w:t>Ft/fő/ellátási nap</w:t>
      </w:r>
      <w:r w:rsidRPr="00883331">
        <w:rPr>
          <w:b/>
          <w:bCs/>
          <w:iCs/>
          <w:sz w:val="26"/>
          <w:szCs w:val="26"/>
          <w:lang w:val="x-none" w:eastAsia="x-none"/>
        </w:rPr>
        <w:t xml:space="preserve"> </w:t>
      </w:r>
    </w:p>
    <w:p w:rsidR="00883331" w:rsidRPr="00883331" w:rsidRDefault="00883331" w:rsidP="00883331">
      <w:pPr>
        <w:spacing w:line="360" w:lineRule="auto"/>
        <w:ind w:left="142"/>
        <w:jc w:val="both"/>
        <w:outlineLvl w:val="4"/>
        <w:rPr>
          <w:b/>
          <w:sz w:val="26"/>
          <w:szCs w:val="26"/>
        </w:rPr>
      </w:pPr>
    </w:p>
    <w:p w:rsidR="00883331" w:rsidRPr="00883331" w:rsidRDefault="00883331" w:rsidP="00883331">
      <w:pPr>
        <w:spacing w:line="360" w:lineRule="auto"/>
        <w:ind w:left="142"/>
        <w:jc w:val="both"/>
        <w:outlineLvl w:val="4"/>
        <w:rPr>
          <w:b/>
          <w:iCs/>
          <w:sz w:val="26"/>
          <w:szCs w:val="26"/>
          <w:lang w:eastAsia="x-none"/>
        </w:rPr>
      </w:pPr>
      <w:r w:rsidRPr="00883331">
        <w:rPr>
          <w:b/>
          <w:sz w:val="26"/>
          <w:szCs w:val="26"/>
        </w:rPr>
        <w:t xml:space="preserve">4.3. A jelzőrendszeres házi segítségnyújtás térítési díja a személyi térítési díj megállapításához: </w:t>
      </w:r>
    </w:p>
    <w:p w:rsidR="00883331" w:rsidRPr="00883331" w:rsidRDefault="00883331" w:rsidP="00883331">
      <w:pPr>
        <w:numPr>
          <w:ilvl w:val="2"/>
          <w:numId w:val="5"/>
        </w:numPr>
        <w:suppressAutoHyphens w:val="0"/>
        <w:spacing w:line="360" w:lineRule="auto"/>
        <w:ind w:left="1506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883331">
        <w:rPr>
          <w:b/>
          <w:iCs/>
          <w:sz w:val="26"/>
          <w:szCs w:val="26"/>
          <w:lang w:val="x-none" w:eastAsia="x-none"/>
        </w:rPr>
        <w:t xml:space="preserve">A Szoctv. 65. § (4) bekezdése alapján szociálisan rászorult személyek </w:t>
      </w:r>
      <w:r w:rsidRPr="00883331">
        <w:rPr>
          <w:b/>
          <w:iCs/>
          <w:sz w:val="26"/>
          <w:szCs w:val="26"/>
          <w:lang w:eastAsia="x-none"/>
        </w:rPr>
        <w:t>esetén:</w:t>
      </w:r>
      <w:r w:rsidRPr="00883331">
        <w:rPr>
          <w:b/>
          <w:iCs/>
          <w:sz w:val="26"/>
          <w:szCs w:val="26"/>
          <w:lang w:val="x-none" w:eastAsia="x-none"/>
        </w:rPr>
        <w:t xml:space="preserve"> térítésmentes.</w:t>
      </w:r>
    </w:p>
    <w:p w:rsidR="00883331" w:rsidRPr="00883331" w:rsidRDefault="00883331" w:rsidP="00883331">
      <w:pPr>
        <w:numPr>
          <w:ilvl w:val="2"/>
          <w:numId w:val="5"/>
        </w:numPr>
        <w:suppressAutoHyphens w:val="0"/>
        <w:spacing w:line="360" w:lineRule="auto"/>
        <w:ind w:left="1506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883331">
        <w:rPr>
          <w:b/>
          <w:iCs/>
          <w:sz w:val="26"/>
          <w:szCs w:val="26"/>
          <w:lang w:eastAsia="x-none"/>
        </w:rPr>
        <w:t>A</w:t>
      </w:r>
      <w:r w:rsidRPr="00883331">
        <w:rPr>
          <w:b/>
          <w:iCs/>
          <w:sz w:val="26"/>
          <w:szCs w:val="26"/>
          <w:lang w:val="x-none" w:eastAsia="x-none"/>
        </w:rPr>
        <w:t xml:space="preserve"> Szoctv. 116. § (2) bekezdése alapján </w:t>
      </w:r>
      <w:r w:rsidRPr="00883331">
        <w:rPr>
          <w:b/>
          <w:iCs/>
          <w:sz w:val="26"/>
          <w:szCs w:val="26"/>
          <w:lang w:eastAsia="x-none"/>
        </w:rPr>
        <w:t>a s</w:t>
      </w:r>
      <w:r w:rsidRPr="00883331">
        <w:rPr>
          <w:b/>
          <w:iCs/>
          <w:sz w:val="26"/>
          <w:szCs w:val="26"/>
          <w:lang w:val="x-none" w:eastAsia="x-none"/>
        </w:rPr>
        <w:t>zociálisan nem rászorultak</w:t>
      </w:r>
      <w:r w:rsidRPr="00883331">
        <w:rPr>
          <w:b/>
          <w:iCs/>
          <w:sz w:val="26"/>
          <w:szCs w:val="26"/>
          <w:lang w:eastAsia="x-none"/>
        </w:rPr>
        <w:t xml:space="preserve"> esetén: 215</w:t>
      </w:r>
      <w:r w:rsidRPr="00883331">
        <w:rPr>
          <w:b/>
          <w:iCs/>
          <w:sz w:val="26"/>
          <w:szCs w:val="26"/>
          <w:lang w:val="x-none" w:eastAsia="x-none"/>
        </w:rPr>
        <w:t xml:space="preserve"> Ft/fő/ellátási nap.</w:t>
      </w:r>
    </w:p>
    <w:p w:rsidR="00883331" w:rsidRPr="00883331" w:rsidRDefault="00883331" w:rsidP="00883331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883331">
        <w:rPr>
          <w:b/>
          <w:iCs/>
          <w:sz w:val="26"/>
          <w:szCs w:val="26"/>
          <w:lang w:val="x-none" w:eastAsia="x-none"/>
        </w:rPr>
        <w:br w:type="page"/>
      </w:r>
      <w:r w:rsidRPr="00883331">
        <w:rPr>
          <w:b/>
          <w:iCs/>
          <w:sz w:val="26"/>
          <w:szCs w:val="26"/>
          <w:u w:val="single"/>
          <w:lang w:eastAsia="x-none"/>
        </w:rPr>
        <w:lastRenderedPageBreak/>
        <w:t xml:space="preserve">5. </w:t>
      </w:r>
      <w:r w:rsidRPr="00883331">
        <w:rPr>
          <w:b/>
          <w:bCs/>
          <w:sz w:val="26"/>
          <w:szCs w:val="26"/>
          <w:u w:val="single"/>
        </w:rPr>
        <w:t>NAPPALI ELLÁTÁS</w:t>
      </w:r>
    </w:p>
    <w:p w:rsidR="00883331" w:rsidRPr="00883331" w:rsidRDefault="00883331" w:rsidP="00883331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:rsidR="00883331" w:rsidRPr="008B1823" w:rsidRDefault="00883331" w:rsidP="008B1823">
      <w:pPr>
        <w:pStyle w:val="Listaszerbekezds"/>
        <w:numPr>
          <w:ilvl w:val="1"/>
          <w:numId w:val="13"/>
        </w:numPr>
        <w:spacing w:line="360" w:lineRule="auto"/>
        <w:ind w:hanging="1014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8B1823">
        <w:rPr>
          <w:b/>
          <w:bCs/>
          <w:iCs/>
          <w:sz w:val="26"/>
          <w:szCs w:val="26"/>
          <w:lang w:val="x-none" w:eastAsia="x-none"/>
        </w:rPr>
        <w:t>„Őszirózsa” Idősek klubja:</w:t>
      </w:r>
    </w:p>
    <w:p w:rsidR="00883331" w:rsidRPr="00883331" w:rsidRDefault="00883331" w:rsidP="00883331">
      <w:pPr>
        <w:spacing w:line="360" w:lineRule="auto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883331">
        <w:rPr>
          <w:b/>
          <w:bCs/>
          <w:iCs/>
          <w:sz w:val="26"/>
          <w:szCs w:val="26"/>
          <w:lang w:eastAsia="x-none"/>
        </w:rPr>
        <w:t>5.</w:t>
      </w:r>
      <w:r w:rsidRPr="00883331">
        <w:rPr>
          <w:b/>
          <w:bCs/>
          <w:iCs/>
          <w:sz w:val="26"/>
          <w:szCs w:val="26"/>
          <w:lang w:val="x-none" w:eastAsia="x-none"/>
        </w:rPr>
        <w:t>1.1. Szolgáltatási önköltség:</w:t>
      </w:r>
      <w:r w:rsidRPr="00883331">
        <w:rPr>
          <w:b/>
          <w:bCs/>
          <w:iCs/>
          <w:sz w:val="26"/>
          <w:szCs w:val="26"/>
          <w:lang w:val="x-none" w:eastAsia="x-none"/>
        </w:rPr>
        <w:tab/>
      </w:r>
      <w:r w:rsidRPr="00883331">
        <w:rPr>
          <w:b/>
          <w:bCs/>
          <w:iCs/>
          <w:sz w:val="26"/>
          <w:szCs w:val="26"/>
          <w:lang w:val="x-none" w:eastAsia="x-none"/>
        </w:rPr>
        <w:tab/>
      </w:r>
      <w:r w:rsidRPr="00883331">
        <w:rPr>
          <w:b/>
          <w:bCs/>
          <w:iCs/>
          <w:sz w:val="26"/>
          <w:szCs w:val="26"/>
          <w:lang w:eastAsia="x-none"/>
        </w:rPr>
        <w:t>3.935</w:t>
      </w:r>
      <w:r w:rsidRPr="00883331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:rsidR="00883331" w:rsidRPr="00883331" w:rsidRDefault="00883331" w:rsidP="00883331">
      <w:pPr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sz w:val="26"/>
          <w:szCs w:val="26"/>
        </w:rPr>
        <w:t>5.1.2. Intézményi térítési díj:</w:t>
      </w:r>
      <w:r w:rsidRPr="00883331">
        <w:rPr>
          <w:b/>
          <w:sz w:val="26"/>
          <w:szCs w:val="26"/>
        </w:rPr>
        <w:tab/>
      </w:r>
      <w:r w:rsidRPr="00883331">
        <w:rPr>
          <w:b/>
          <w:sz w:val="26"/>
          <w:szCs w:val="26"/>
        </w:rPr>
        <w:tab/>
        <w:t>2.240</w:t>
      </w:r>
      <w:r w:rsidRPr="00883331">
        <w:rPr>
          <w:b/>
          <w:bCs/>
          <w:sz w:val="26"/>
          <w:szCs w:val="26"/>
        </w:rPr>
        <w:t xml:space="preserve"> Ft/fő/ellátási nap</w:t>
      </w:r>
    </w:p>
    <w:p w:rsidR="00883331" w:rsidRPr="00883331" w:rsidRDefault="00883331" w:rsidP="00883331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:rsidR="00883331" w:rsidRPr="008B1823" w:rsidRDefault="00883331" w:rsidP="008B1823">
      <w:pPr>
        <w:pStyle w:val="Listaszerbekezds"/>
        <w:numPr>
          <w:ilvl w:val="1"/>
          <w:numId w:val="13"/>
        </w:numPr>
        <w:adjustRightInd w:val="0"/>
        <w:spacing w:line="360" w:lineRule="auto"/>
        <w:ind w:hanging="1014"/>
        <w:jc w:val="both"/>
        <w:rPr>
          <w:b/>
          <w:sz w:val="26"/>
          <w:szCs w:val="26"/>
        </w:rPr>
      </w:pPr>
      <w:r w:rsidRPr="008B1823">
        <w:rPr>
          <w:b/>
          <w:sz w:val="26"/>
          <w:szCs w:val="26"/>
        </w:rPr>
        <w:t>„Tiszaszederkény” Idősek Klubja:</w:t>
      </w:r>
    </w:p>
    <w:p w:rsidR="00883331" w:rsidRPr="00883331" w:rsidRDefault="00883331" w:rsidP="00883331">
      <w:pPr>
        <w:spacing w:line="360" w:lineRule="auto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883331">
        <w:rPr>
          <w:b/>
          <w:bCs/>
          <w:iCs/>
          <w:sz w:val="26"/>
          <w:szCs w:val="26"/>
          <w:lang w:eastAsia="x-none"/>
        </w:rPr>
        <w:t>5.</w:t>
      </w:r>
      <w:r w:rsidRPr="00883331">
        <w:rPr>
          <w:b/>
          <w:bCs/>
          <w:iCs/>
          <w:sz w:val="26"/>
          <w:szCs w:val="26"/>
          <w:lang w:val="x-none" w:eastAsia="x-none"/>
        </w:rPr>
        <w:t>2.1. Szolgáltatási önköltség:</w:t>
      </w:r>
      <w:r w:rsidRPr="00883331">
        <w:rPr>
          <w:b/>
          <w:bCs/>
          <w:iCs/>
          <w:sz w:val="26"/>
          <w:szCs w:val="26"/>
          <w:lang w:val="x-none" w:eastAsia="x-none"/>
        </w:rPr>
        <w:tab/>
      </w:r>
      <w:r w:rsidRPr="00883331">
        <w:rPr>
          <w:b/>
          <w:bCs/>
          <w:iCs/>
          <w:sz w:val="26"/>
          <w:szCs w:val="26"/>
          <w:lang w:val="x-none" w:eastAsia="x-none"/>
        </w:rPr>
        <w:tab/>
      </w:r>
      <w:r w:rsidRPr="00883331">
        <w:rPr>
          <w:b/>
          <w:iCs/>
          <w:sz w:val="26"/>
          <w:szCs w:val="26"/>
          <w:lang w:eastAsia="x-none"/>
        </w:rPr>
        <w:t>3.255</w:t>
      </w:r>
      <w:r w:rsidRPr="00883331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:rsidR="00883331" w:rsidRPr="00883331" w:rsidRDefault="00883331" w:rsidP="00883331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>5.2.2. Intézményi térítési díj:</w:t>
      </w:r>
      <w:r w:rsidRPr="00883331">
        <w:rPr>
          <w:b/>
          <w:sz w:val="26"/>
          <w:szCs w:val="26"/>
        </w:rPr>
        <w:tab/>
      </w:r>
      <w:r w:rsidRPr="00883331">
        <w:rPr>
          <w:b/>
          <w:sz w:val="26"/>
          <w:szCs w:val="26"/>
        </w:rPr>
        <w:tab/>
      </w:r>
      <w:r w:rsidRPr="00883331">
        <w:rPr>
          <w:b/>
          <w:bCs/>
          <w:sz w:val="26"/>
          <w:szCs w:val="26"/>
        </w:rPr>
        <w:t>2.240 Ft/fő/ellátási nap</w:t>
      </w:r>
      <w:r w:rsidRPr="00883331">
        <w:rPr>
          <w:b/>
          <w:sz w:val="26"/>
          <w:szCs w:val="26"/>
        </w:rPr>
        <w:t xml:space="preserve"> </w:t>
      </w:r>
    </w:p>
    <w:p w:rsidR="00883331" w:rsidRPr="00883331" w:rsidRDefault="00883331" w:rsidP="00883331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:rsidR="00883331" w:rsidRPr="00883331" w:rsidRDefault="00883331" w:rsidP="008B1823">
      <w:pPr>
        <w:numPr>
          <w:ilvl w:val="1"/>
          <w:numId w:val="13"/>
        </w:numPr>
        <w:suppressAutoHyphens w:val="0"/>
        <w:adjustRightInd w:val="0"/>
        <w:spacing w:line="360" w:lineRule="auto"/>
        <w:ind w:hanging="1014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>„Tiszavirág” Idősek Klubja:</w:t>
      </w:r>
    </w:p>
    <w:p w:rsidR="00883331" w:rsidRPr="00883331" w:rsidRDefault="00883331" w:rsidP="00883331">
      <w:pPr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sz w:val="26"/>
          <w:szCs w:val="26"/>
        </w:rPr>
        <w:t>5.3.1 .Szolgáltatási önköltség:</w:t>
      </w:r>
      <w:r w:rsidRPr="00883331">
        <w:rPr>
          <w:b/>
          <w:sz w:val="26"/>
          <w:szCs w:val="26"/>
        </w:rPr>
        <w:tab/>
      </w:r>
      <w:r w:rsidRPr="00883331">
        <w:rPr>
          <w:b/>
          <w:sz w:val="26"/>
          <w:szCs w:val="26"/>
        </w:rPr>
        <w:tab/>
      </w:r>
      <w:r w:rsidRPr="00883331">
        <w:rPr>
          <w:b/>
          <w:bCs/>
          <w:sz w:val="26"/>
          <w:szCs w:val="26"/>
        </w:rPr>
        <w:t>2.240 Ft/fő/ellátási nap</w:t>
      </w:r>
    </w:p>
    <w:p w:rsidR="00883331" w:rsidRPr="00883331" w:rsidRDefault="00883331" w:rsidP="00883331">
      <w:pPr>
        <w:adjustRightInd w:val="0"/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sz w:val="26"/>
          <w:szCs w:val="26"/>
        </w:rPr>
        <w:t>5.3.2. Intézményi térítési díj:</w:t>
      </w:r>
      <w:r w:rsidRPr="00883331">
        <w:rPr>
          <w:b/>
          <w:sz w:val="26"/>
          <w:szCs w:val="26"/>
        </w:rPr>
        <w:tab/>
      </w:r>
      <w:r w:rsidRPr="00883331">
        <w:rPr>
          <w:b/>
          <w:sz w:val="26"/>
          <w:szCs w:val="26"/>
        </w:rPr>
        <w:tab/>
      </w:r>
      <w:r w:rsidRPr="00883331">
        <w:rPr>
          <w:b/>
          <w:bCs/>
          <w:sz w:val="26"/>
          <w:szCs w:val="26"/>
        </w:rPr>
        <w:t>2.240 Ft/fő/ellátási nap</w:t>
      </w:r>
    </w:p>
    <w:p w:rsidR="00883331" w:rsidRPr="00883331" w:rsidRDefault="00883331" w:rsidP="00883331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:rsidR="00883331" w:rsidRPr="00883331" w:rsidRDefault="00883331" w:rsidP="00883331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>Az időskorúak nappali ellátásának igénybe vétele térítési díjmentes.</w:t>
      </w:r>
    </w:p>
    <w:p w:rsidR="00883331" w:rsidRPr="00883331" w:rsidRDefault="00883331" w:rsidP="00883331">
      <w:pPr>
        <w:adjustRightInd w:val="0"/>
        <w:spacing w:line="360" w:lineRule="auto"/>
        <w:jc w:val="both"/>
        <w:rPr>
          <w:b/>
          <w:sz w:val="26"/>
          <w:szCs w:val="26"/>
        </w:rPr>
      </w:pPr>
    </w:p>
    <w:p w:rsidR="00883331" w:rsidRPr="00883331" w:rsidRDefault="00883331" w:rsidP="008B1823">
      <w:pPr>
        <w:numPr>
          <w:ilvl w:val="1"/>
          <w:numId w:val="13"/>
        </w:numPr>
        <w:suppressAutoHyphens w:val="0"/>
        <w:spacing w:line="360" w:lineRule="auto"/>
        <w:ind w:hanging="1156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>„Esély” Napközi Otthon:</w:t>
      </w:r>
    </w:p>
    <w:p w:rsidR="00883331" w:rsidRPr="00883331" w:rsidRDefault="00883331" w:rsidP="00883331">
      <w:pPr>
        <w:spacing w:line="360" w:lineRule="auto"/>
        <w:jc w:val="both"/>
        <w:outlineLvl w:val="4"/>
        <w:rPr>
          <w:b/>
          <w:iCs/>
          <w:sz w:val="26"/>
          <w:szCs w:val="26"/>
          <w:lang w:val="x-none" w:eastAsia="x-none"/>
        </w:rPr>
      </w:pPr>
      <w:r w:rsidRPr="00883331">
        <w:rPr>
          <w:b/>
          <w:bCs/>
          <w:iCs/>
          <w:sz w:val="26"/>
          <w:szCs w:val="26"/>
          <w:lang w:eastAsia="x-none"/>
        </w:rPr>
        <w:t>5.</w:t>
      </w:r>
      <w:r w:rsidRPr="00883331">
        <w:rPr>
          <w:b/>
          <w:bCs/>
          <w:iCs/>
          <w:sz w:val="26"/>
          <w:szCs w:val="26"/>
          <w:lang w:val="x-none" w:eastAsia="x-none"/>
        </w:rPr>
        <w:t>4.1. Szolgáltatási önköltség:</w:t>
      </w:r>
      <w:r w:rsidRPr="00883331">
        <w:rPr>
          <w:b/>
          <w:bCs/>
          <w:iCs/>
          <w:sz w:val="26"/>
          <w:szCs w:val="26"/>
          <w:lang w:val="x-none" w:eastAsia="x-none"/>
        </w:rPr>
        <w:tab/>
        <w:t xml:space="preserve">        </w:t>
      </w:r>
      <w:r w:rsidRPr="00883331">
        <w:rPr>
          <w:b/>
          <w:bCs/>
          <w:iCs/>
          <w:sz w:val="26"/>
          <w:szCs w:val="26"/>
          <w:lang w:eastAsia="x-none"/>
        </w:rPr>
        <w:t xml:space="preserve">  </w:t>
      </w:r>
      <w:r w:rsidRPr="00883331">
        <w:rPr>
          <w:b/>
          <w:bCs/>
          <w:iCs/>
          <w:sz w:val="26"/>
          <w:szCs w:val="26"/>
          <w:lang w:val="x-none" w:eastAsia="x-none"/>
        </w:rPr>
        <w:t xml:space="preserve"> </w:t>
      </w:r>
      <w:r w:rsidRPr="00883331">
        <w:rPr>
          <w:b/>
          <w:iCs/>
          <w:sz w:val="26"/>
          <w:szCs w:val="26"/>
          <w:lang w:eastAsia="x-none"/>
        </w:rPr>
        <w:t>8.490</w:t>
      </w:r>
      <w:r w:rsidRPr="00883331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:rsidR="00883331" w:rsidRPr="00883331" w:rsidRDefault="00883331" w:rsidP="00883331">
      <w:pPr>
        <w:adjustRightInd w:val="0"/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>5.4.2. Intézményi térítési díj:</w:t>
      </w:r>
      <w:r w:rsidRPr="00883331">
        <w:rPr>
          <w:b/>
          <w:sz w:val="26"/>
          <w:szCs w:val="26"/>
        </w:rPr>
        <w:tab/>
      </w:r>
      <w:r w:rsidRPr="00883331">
        <w:rPr>
          <w:b/>
          <w:sz w:val="26"/>
          <w:szCs w:val="26"/>
        </w:rPr>
        <w:tab/>
      </w:r>
      <w:r w:rsidRPr="00883331">
        <w:rPr>
          <w:b/>
          <w:bCs/>
          <w:sz w:val="26"/>
          <w:szCs w:val="26"/>
        </w:rPr>
        <w:t>7.540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 xml:space="preserve">5.4.3. A fogyatékossággal élők nappali ellátásának térítési díja a személyi térítési   </w:t>
      </w:r>
    </w:p>
    <w:p w:rsidR="00883331" w:rsidRPr="00883331" w:rsidRDefault="00883331" w:rsidP="00883331">
      <w:pPr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sz w:val="26"/>
          <w:szCs w:val="26"/>
        </w:rPr>
        <w:t xml:space="preserve">         díj megállapításához: </w:t>
      </w:r>
      <w:r w:rsidRPr="00883331">
        <w:rPr>
          <w:b/>
          <w:sz w:val="26"/>
          <w:szCs w:val="26"/>
        </w:rPr>
        <w:tab/>
      </w:r>
      <w:r w:rsidRPr="00883331">
        <w:rPr>
          <w:b/>
          <w:sz w:val="26"/>
          <w:szCs w:val="26"/>
        </w:rPr>
        <w:tab/>
      </w:r>
      <w:r w:rsidRPr="00883331">
        <w:rPr>
          <w:b/>
          <w:bCs/>
          <w:sz w:val="26"/>
          <w:szCs w:val="26"/>
        </w:rPr>
        <w:t>130 Ft/fő/ellátási nap</w:t>
      </w:r>
    </w:p>
    <w:p w:rsidR="00883331" w:rsidRPr="00883331" w:rsidRDefault="00883331" w:rsidP="00883331">
      <w:pPr>
        <w:adjustRightInd w:val="0"/>
        <w:spacing w:line="360" w:lineRule="auto"/>
        <w:ind w:left="408"/>
        <w:jc w:val="center"/>
        <w:rPr>
          <w:b/>
          <w:sz w:val="26"/>
          <w:szCs w:val="26"/>
          <w:u w:val="single"/>
        </w:rPr>
      </w:pPr>
      <w:r w:rsidRPr="00883331">
        <w:rPr>
          <w:b/>
          <w:bCs/>
          <w:sz w:val="26"/>
          <w:szCs w:val="26"/>
        </w:rPr>
        <w:br w:type="page"/>
      </w:r>
      <w:r w:rsidRPr="00883331">
        <w:rPr>
          <w:b/>
          <w:bCs/>
          <w:sz w:val="26"/>
          <w:szCs w:val="26"/>
          <w:u w:val="single"/>
        </w:rPr>
        <w:lastRenderedPageBreak/>
        <w:t xml:space="preserve">6. </w:t>
      </w:r>
      <w:r w:rsidRPr="00883331">
        <w:rPr>
          <w:b/>
          <w:sz w:val="26"/>
          <w:szCs w:val="26"/>
          <w:u w:val="single"/>
        </w:rPr>
        <w:t>SZAKOSÍTOTT ELLÁTÁST NYÚJTÓ INTÉZMÉNYEK</w:t>
      </w:r>
    </w:p>
    <w:p w:rsidR="00883331" w:rsidRPr="00883331" w:rsidRDefault="00883331" w:rsidP="00883331">
      <w:pPr>
        <w:adjustRightInd w:val="0"/>
        <w:spacing w:line="360" w:lineRule="auto"/>
        <w:jc w:val="center"/>
        <w:rPr>
          <w:b/>
          <w:sz w:val="26"/>
          <w:szCs w:val="26"/>
        </w:rPr>
      </w:pPr>
    </w:p>
    <w:p w:rsidR="00883331" w:rsidRPr="00883331" w:rsidRDefault="00883331" w:rsidP="00883331">
      <w:pPr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>6.1.  Hajléktalanok Átmeneti Szállása:</w:t>
      </w:r>
    </w:p>
    <w:p w:rsidR="00883331" w:rsidRPr="00883331" w:rsidRDefault="00883331" w:rsidP="00883331">
      <w:pPr>
        <w:spacing w:line="360" w:lineRule="auto"/>
        <w:jc w:val="both"/>
        <w:outlineLvl w:val="4"/>
        <w:rPr>
          <w:b/>
          <w:bCs/>
          <w:iCs/>
          <w:sz w:val="26"/>
          <w:szCs w:val="26"/>
          <w:lang w:val="x-none" w:eastAsia="x-none"/>
        </w:rPr>
      </w:pPr>
      <w:r w:rsidRPr="00883331">
        <w:rPr>
          <w:b/>
          <w:bCs/>
          <w:iCs/>
          <w:sz w:val="26"/>
          <w:szCs w:val="26"/>
          <w:lang w:eastAsia="x-none"/>
        </w:rPr>
        <w:t>6.</w:t>
      </w:r>
      <w:r w:rsidRPr="00883331">
        <w:rPr>
          <w:b/>
          <w:bCs/>
          <w:iCs/>
          <w:sz w:val="26"/>
          <w:szCs w:val="26"/>
          <w:lang w:val="x-none" w:eastAsia="x-none"/>
        </w:rPr>
        <w:t>1.1. Szolgáltatási önköltség:</w:t>
      </w:r>
      <w:r w:rsidRPr="00883331">
        <w:rPr>
          <w:b/>
          <w:bCs/>
          <w:iCs/>
          <w:sz w:val="26"/>
          <w:szCs w:val="26"/>
          <w:lang w:val="x-none" w:eastAsia="x-none"/>
        </w:rPr>
        <w:tab/>
      </w:r>
      <w:r w:rsidRPr="00883331">
        <w:rPr>
          <w:b/>
          <w:bCs/>
          <w:iCs/>
          <w:sz w:val="26"/>
          <w:szCs w:val="26"/>
          <w:lang w:val="x-none" w:eastAsia="x-none"/>
        </w:rPr>
        <w:tab/>
      </w:r>
      <w:r w:rsidRPr="00883331">
        <w:rPr>
          <w:b/>
          <w:bCs/>
          <w:iCs/>
          <w:sz w:val="26"/>
          <w:szCs w:val="26"/>
          <w:lang w:eastAsia="x-none"/>
        </w:rPr>
        <w:t>5.145</w:t>
      </w:r>
      <w:r w:rsidRPr="00883331">
        <w:rPr>
          <w:b/>
          <w:iCs/>
          <w:sz w:val="26"/>
          <w:szCs w:val="26"/>
          <w:lang w:val="x-none" w:eastAsia="x-none"/>
        </w:rPr>
        <w:t xml:space="preserve">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>6.1.2. Intézményi térítési díj:</w:t>
      </w:r>
      <w:r w:rsidRPr="00883331">
        <w:rPr>
          <w:b/>
          <w:sz w:val="26"/>
          <w:szCs w:val="26"/>
        </w:rPr>
        <w:tab/>
      </w:r>
      <w:r w:rsidRPr="00883331">
        <w:rPr>
          <w:b/>
          <w:sz w:val="26"/>
          <w:szCs w:val="26"/>
        </w:rPr>
        <w:tab/>
      </w:r>
      <w:r w:rsidRPr="00883331">
        <w:rPr>
          <w:b/>
          <w:iCs/>
          <w:sz w:val="26"/>
          <w:szCs w:val="26"/>
          <w:lang w:eastAsia="x-none"/>
        </w:rPr>
        <w:t>2.020</w:t>
      </w:r>
      <w:r w:rsidRPr="00883331">
        <w:rPr>
          <w:b/>
          <w:iCs/>
          <w:sz w:val="26"/>
          <w:szCs w:val="26"/>
          <w:lang w:val="x-none" w:eastAsia="x-none"/>
        </w:rPr>
        <w:t xml:space="preserve"> </w:t>
      </w:r>
      <w:r w:rsidRPr="00883331">
        <w:rPr>
          <w:b/>
          <w:bCs/>
          <w:sz w:val="26"/>
          <w:szCs w:val="26"/>
        </w:rPr>
        <w:t>Ft/fő/ellátási nap</w:t>
      </w:r>
      <w:r w:rsidRPr="00883331">
        <w:rPr>
          <w:b/>
          <w:sz w:val="26"/>
          <w:szCs w:val="26"/>
        </w:rPr>
        <w:t xml:space="preserve"> </w:t>
      </w: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 xml:space="preserve">6.1.3. </w:t>
      </w:r>
      <w:r w:rsidRPr="00883331">
        <w:rPr>
          <w:b/>
          <w:iCs/>
          <w:sz w:val="26"/>
          <w:szCs w:val="26"/>
        </w:rPr>
        <w:t>A hajléktalanok átmeneti elhelyezését nyújtó ellátás</w:t>
      </w:r>
      <w:r w:rsidRPr="00883331">
        <w:rPr>
          <w:b/>
          <w:sz w:val="26"/>
          <w:szCs w:val="26"/>
        </w:rPr>
        <w:t xml:space="preserve"> térítési díjkedvezménye jövedelem kategóriánként:</w:t>
      </w:r>
    </w:p>
    <w:p w:rsidR="00883331" w:rsidRPr="00883331" w:rsidRDefault="00883331" w:rsidP="00883331">
      <w:pPr>
        <w:spacing w:line="360" w:lineRule="auto"/>
        <w:ind w:left="993" w:hanging="567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 xml:space="preserve">6.1.3.1. </w:t>
      </w:r>
      <w:r w:rsidRPr="00883331">
        <w:rPr>
          <w:b/>
          <w:bCs/>
          <w:sz w:val="26"/>
          <w:szCs w:val="26"/>
          <w:lang w:val="x-none" w:eastAsia="x-none"/>
        </w:rPr>
        <w:t>Amennyiben az igénybevevő havi rendszeres nettó jövedelme nem éri el a szociális vetítési alap összegét:</w:t>
      </w:r>
    </w:p>
    <w:p w:rsidR="00883331" w:rsidRPr="00883331" w:rsidRDefault="00883331" w:rsidP="00883331">
      <w:pPr>
        <w:autoSpaceDE w:val="0"/>
        <w:autoSpaceDN w:val="0"/>
        <w:spacing w:line="360" w:lineRule="auto"/>
        <w:ind w:left="4140"/>
        <w:jc w:val="both"/>
        <w:rPr>
          <w:b/>
          <w:bCs/>
          <w:sz w:val="26"/>
          <w:szCs w:val="26"/>
          <w:lang w:val="x-none" w:eastAsia="x-none"/>
        </w:rPr>
      </w:pPr>
      <w:r w:rsidRPr="00883331">
        <w:rPr>
          <w:b/>
          <w:bCs/>
          <w:sz w:val="26"/>
          <w:szCs w:val="26"/>
          <w:lang w:eastAsia="x-none"/>
        </w:rPr>
        <w:t>75 F</w:t>
      </w:r>
      <w:r w:rsidRPr="00883331">
        <w:rPr>
          <w:b/>
          <w:bCs/>
          <w:sz w:val="26"/>
          <w:szCs w:val="26"/>
          <w:lang w:val="x-none" w:eastAsia="x-none"/>
        </w:rPr>
        <w:t>t/fő/ellátási nap</w:t>
      </w:r>
    </w:p>
    <w:p w:rsidR="00883331" w:rsidRPr="00883331" w:rsidRDefault="00883331" w:rsidP="00883331">
      <w:pPr>
        <w:autoSpaceDE w:val="0"/>
        <w:autoSpaceDN w:val="0"/>
        <w:spacing w:line="360" w:lineRule="auto"/>
        <w:ind w:left="1134" w:hanging="708"/>
        <w:jc w:val="both"/>
        <w:rPr>
          <w:b/>
          <w:bCs/>
          <w:sz w:val="26"/>
          <w:szCs w:val="26"/>
          <w:lang w:val="x-none" w:eastAsia="x-none"/>
        </w:rPr>
      </w:pPr>
      <w:r w:rsidRPr="00883331">
        <w:rPr>
          <w:b/>
          <w:bCs/>
          <w:sz w:val="26"/>
          <w:szCs w:val="26"/>
          <w:lang w:eastAsia="x-none"/>
        </w:rPr>
        <w:t xml:space="preserve">6.1.3.2. </w:t>
      </w:r>
      <w:r w:rsidRPr="00883331">
        <w:rPr>
          <w:b/>
          <w:bCs/>
          <w:sz w:val="26"/>
          <w:szCs w:val="26"/>
          <w:lang w:val="x-none" w:eastAsia="x-none"/>
        </w:rPr>
        <w:t xml:space="preserve">Amennyiben az igénybevevő havi rendszeres nettó jövedelme </w:t>
      </w:r>
      <w:r w:rsidRPr="00883331">
        <w:rPr>
          <w:b/>
          <w:bCs/>
          <w:sz w:val="26"/>
          <w:szCs w:val="26"/>
          <w:lang w:eastAsia="x-none"/>
        </w:rPr>
        <w:t xml:space="preserve">eléri </w:t>
      </w:r>
      <w:r w:rsidRPr="00883331">
        <w:rPr>
          <w:b/>
          <w:bCs/>
          <w:sz w:val="26"/>
          <w:szCs w:val="26"/>
          <w:lang w:val="x-none" w:eastAsia="x-none"/>
        </w:rPr>
        <w:t xml:space="preserve">a szociális vetítési alap összegét: </w:t>
      </w:r>
    </w:p>
    <w:p w:rsidR="00883331" w:rsidRPr="00883331" w:rsidRDefault="00883331" w:rsidP="00883331">
      <w:pPr>
        <w:tabs>
          <w:tab w:val="left" w:pos="4820"/>
        </w:tabs>
        <w:autoSpaceDE w:val="0"/>
        <w:autoSpaceDN w:val="0"/>
        <w:spacing w:line="360" w:lineRule="auto"/>
        <w:jc w:val="both"/>
        <w:rPr>
          <w:b/>
          <w:bCs/>
          <w:sz w:val="26"/>
          <w:szCs w:val="26"/>
          <w:lang w:val="x-none" w:eastAsia="x-none"/>
        </w:rPr>
      </w:pPr>
      <w:r w:rsidRPr="00883331">
        <w:rPr>
          <w:b/>
          <w:bCs/>
          <w:sz w:val="26"/>
          <w:szCs w:val="26"/>
          <w:lang w:eastAsia="x-none"/>
        </w:rPr>
        <w:t xml:space="preserve">                                                              </w:t>
      </w:r>
      <w:r w:rsidRPr="00883331">
        <w:rPr>
          <w:b/>
          <w:bCs/>
          <w:sz w:val="26"/>
          <w:szCs w:val="26"/>
          <w:lang w:val="x-none" w:eastAsia="x-none"/>
        </w:rPr>
        <w:t>1</w:t>
      </w:r>
      <w:r w:rsidRPr="00883331">
        <w:rPr>
          <w:b/>
          <w:bCs/>
          <w:sz w:val="26"/>
          <w:szCs w:val="26"/>
          <w:lang w:eastAsia="x-none"/>
        </w:rPr>
        <w:t>65</w:t>
      </w:r>
      <w:r w:rsidRPr="00883331">
        <w:rPr>
          <w:b/>
          <w:bCs/>
          <w:sz w:val="26"/>
          <w:szCs w:val="26"/>
          <w:lang w:val="x-none" w:eastAsia="x-none"/>
        </w:rPr>
        <w:t xml:space="preserve">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>6.2. „Ezüsthíd” Gondozóház:</w:t>
      </w:r>
    </w:p>
    <w:p w:rsidR="00883331" w:rsidRPr="00883331" w:rsidRDefault="00883331" w:rsidP="00883331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 xml:space="preserve">6.2.1.1. Szolgáltatási önköltség napi ötszöri étkezéssel:    </w:t>
      </w:r>
      <w:r w:rsidRPr="00883331">
        <w:rPr>
          <w:b/>
          <w:bCs/>
          <w:sz w:val="26"/>
          <w:szCs w:val="26"/>
        </w:rPr>
        <w:t>15.495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  <w:highlight w:val="yellow"/>
        </w:rPr>
      </w:pPr>
      <w:r w:rsidRPr="00883331">
        <w:rPr>
          <w:b/>
          <w:sz w:val="26"/>
          <w:szCs w:val="26"/>
        </w:rPr>
        <w:t>6.2.1.2. Szolgáltatási önköltség étkezés nélkül:                  12.585</w:t>
      </w:r>
      <w:r w:rsidRPr="00883331">
        <w:rPr>
          <w:b/>
          <w:bCs/>
          <w:sz w:val="26"/>
          <w:szCs w:val="26"/>
        </w:rPr>
        <w:t xml:space="preserve"> Ft/fő/ellátási nap</w:t>
      </w:r>
    </w:p>
    <w:p w:rsidR="00883331" w:rsidRPr="00883331" w:rsidRDefault="00883331" w:rsidP="00883331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bCs/>
          <w:sz w:val="26"/>
          <w:szCs w:val="26"/>
        </w:rPr>
        <w:t>6.2.1.3. Szolgáltatási önköltség reggeli:</w:t>
      </w:r>
      <w:r w:rsidRPr="00883331">
        <w:rPr>
          <w:b/>
          <w:bCs/>
          <w:sz w:val="26"/>
          <w:szCs w:val="26"/>
        </w:rPr>
        <w:tab/>
        <w:t xml:space="preserve">                         520 Ft/fő/ellátási nap</w:t>
      </w:r>
    </w:p>
    <w:p w:rsidR="00883331" w:rsidRPr="00883331" w:rsidRDefault="00883331" w:rsidP="00883331">
      <w:pPr>
        <w:tabs>
          <w:tab w:val="left" w:pos="4253"/>
        </w:tabs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>6.2.1.4. Szolgáltatási önköltség tízórai:                                    155 Ft/fő/ellátási nap</w:t>
      </w:r>
    </w:p>
    <w:p w:rsidR="00883331" w:rsidRPr="00883331" w:rsidRDefault="00883331" w:rsidP="00883331">
      <w:pPr>
        <w:tabs>
          <w:tab w:val="left" w:pos="4253"/>
        </w:tabs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>6.2.1.5. Szolgáltatási önköltség ebéd:                                    1.560 Ft/fő/ellátási nap</w:t>
      </w:r>
    </w:p>
    <w:p w:rsidR="00883331" w:rsidRPr="00883331" w:rsidRDefault="00883331" w:rsidP="00883331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bCs/>
          <w:sz w:val="26"/>
          <w:szCs w:val="26"/>
        </w:rPr>
        <w:t>6.2.1.6. Szolgáltatási önköltség uzsonna:                                 155 Ft/fő/ellátási nap</w:t>
      </w:r>
    </w:p>
    <w:p w:rsidR="00883331" w:rsidRPr="00883331" w:rsidRDefault="00883331" w:rsidP="00883331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bCs/>
          <w:sz w:val="26"/>
          <w:szCs w:val="26"/>
        </w:rPr>
        <w:t>6.2.1.7. Szolgáltatási önköltség vacsora:                                  520 Ft/fő/ellátási nap</w:t>
      </w:r>
    </w:p>
    <w:p w:rsidR="00883331" w:rsidRPr="00883331" w:rsidRDefault="00883331" w:rsidP="00883331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</w:p>
    <w:p w:rsidR="00883331" w:rsidRPr="00883331" w:rsidRDefault="00883331" w:rsidP="00883331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>6.2.2.1. Intézményi térítési díj napi ötszöri étkezéssel:    8.175</w:t>
      </w:r>
      <w:r w:rsidRPr="00883331">
        <w:rPr>
          <w:b/>
          <w:bCs/>
          <w:sz w:val="26"/>
          <w:szCs w:val="26"/>
        </w:rPr>
        <w:t xml:space="preserve"> Ft/fő/ellátási nap</w:t>
      </w:r>
      <w:r w:rsidRPr="00883331">
        <w:rPr>
          <w:b/>
          <w:sz w:val="26"/>
          <w:szCs w:val="26"/>
        </w:rPr>
        <w:t xml:space="preserve"> </w:t>
      </w: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>6.2.2.2. Intézményi térítési díj étkezés nélkül:                  6.450</w:t>
      </w:r>
      <w:r w:rsidRPr="00883331">
        <w:rPr>
          <w:b/>
          <w:bCs/>
          <w:sz w:val="26"/>
          <w:szCs w:val="26"/>
        </w:rPr>
        <w:t xml:space="preserve">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6.2.2.3. </w:t>
      </w:r>
      <w:r w:rsidRPr="00883331">
        <w:rPr>
          <w:b/>
          <w:sz w:val="26"/>
          <w:szCs w:val="26"/>
        </w:rPr>
        <w:t xml:space="preserve">Intézményi térítési díj </w:t>
      </w:r>
      <w:r w:rsidRPr="00883331">
        <w:rPr>
          <w:b/>
          <w:bCs/>
          <w:sz w:val="26"/>
          <w:szCs w:val="26"/>
        </w:rPr>
        <w:t>reggeli:</w:t>
      </w:r>
      <w:r w:rsidRPr="00883331">
        <w:rPr>
          <w:b/>
          <w:bCs/>
          <w:sz w:val="26"/>
          <w:szCs w:val="26"/>
        </w:rPr>
        <w:tab/>
        <w:t xml:space="preserve">                                 240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6.2.2.4. </w:t>
      </w:r>
      <w:r w:rsidRPr="00883331">
        <w:rPr>
          <w:b/>
          <w:sz w:val="26"/>
          <w:szCs w:val="26"/>
        </w:rPr>
        <w:t xml:space="preserve">Intézményi térítési díj </w:t>
      </w:r>
      <w:r w:rsidRPr="00883331">
        <w:rPr>
          <w:b/>
          <w:bCs/>
          <w:sz w:val="26"/>
          <w:szCs w:val="26"/>
        </w:rPr>
        <w:t>tízórai:                                   105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6.2.2.5. </w:t>
      </w:r>
      <w:r w:rsidRPr="00883331">
        <w:rPr>
          <w:b/>
          <w:sz w:val="26"/>
          <w:szCs w:val="26"/>
        </w:rPr>
        <w:t xml:space="preserve">Intézményi térítési díj </w:t>
      </w:r>
      <w:r w:rsidRPr="00883331">
        <w:rPr>
          <w:b/>
          <w:bCs/>
          <w:sz w:val="26"/>
          <w:szCs w:val="26"/>
        </w:rPr>
        <w:t xml:space="preserve">ebéd:                                   1.035 Ft/fő/ellátási nap </w:t>
      </w: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6.2.2.6. </w:t>
      </w:r>
      <w:r w:rsidRPr="00883331">
        <w:rPr>
          <w:b/>
          <w:sz w:val="26"/>
          <w:szCs w:val="26"/>
        </w:rPr>
        <w:t xml:space="preserve">Intézményi térítési díj </w:t>
      </w:r>
      <w:r w:rsidRPr="00883331">
        <w:rPr>
          <w:b/>
          <w:bCs/>
          <w:sz w:val="26"/>
          <w:szCs w:val="26"/>
        </w:rPr>
        <w:t>uzsonna:                                105 Ft/fő/ellátási nap</w:t>
      </w:r>
    </w:p>
    <w:p w:rsidR="00883331" w:rsidRPr="00883331" w:rsidRDefault="00883331" w:rsidP="00883331">
      <w:pPr>
        <w:tabs>
          <w:tab w:val="left" w:pos="4253"/>
        </w:tabs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6.2.2.7. </w:t>
      </w:r>
      <w:r w:rsidRPr="00883331">
        <w:rPr>
          <w:b/>
          <w:sz w:val="26"/>
          <w:szCs w:val="26"/>
        </w:rPr>
        <w:t xml:space="preserve">Intézményi térítési díj </w:t>
      </w:r>
      <w:r w:rsidRPr="00883331">
        <w:rPr>
          <w:b/>
          <w:bCs/>
          <w:sz w:val="26"/>
          <w:szCs w:val="26"/>
        </w:rPr>
        <w:t>vacsora:                                240 Ft/fő/ellátási nap</w:t>
      </w:r>
    </w:p>
    <w:p w:rsidR="00883331" w:rsidRPr="00883331" w:rsidRDefault="00883331" w:rsidP="00883331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       </w:t>
      </w:r>
    </w:p>
    <w:p w:rsidR="00883331" w:rsidRPr="00883331" w:rsidRDefault="00883331" w:rsidP="00883331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ab/>
        <w:t xml:space="preserve">      </w:t>
      </w:r>
    </w:p>
    <w:p w:rsidR="00883331" w:rsidRPr="00883331" w:rsidRDefault="00883331" w:rsidP="00883331">
      <w:pPr>
        <w:autoSpaceDE w:val="0"/>
        <w:autoSpaceDN w:val="0"/>
        <w:spacing w:after="120" w:line="360" w:lineRule="auto"/>
        <w:ind w:left="283"/>
        <w:rPr>
          <w:b/>
          <w:iCs/>
          <w:sz w:val="26"/>
          <w:szCs w:val="26"/>
        </w:rPr>
      </w:pPr>
      <w:r w:rsidRPr="00883331">
        <w:rPr>
          <w:b/>
          <w:iCs/>
          <w:sz w:val="26"/>
          <w:szCs w:val="26"/>
        </w:rPr>
        <w:lastRenderedPageBreak/>
        <w:t xml:space="preserve">6.2.3. Az időskorúak átmeneti elhelyezését nyújtó ellátás térítési díja a személyi </w:t>
      </w:r>
    </w:p>
    <w:p w:rsidR="00883331" w:rsidRPr="00883331" w:rsidRDefault="00883331" w:rsidP="00883331">
      <w:pPr>
        <w:pStyle w:val="Alcm"/>
        <w:spacing w:line="360" w:lineRule="auto"/>
        <w:ind w:left="709"/>
        <w:rPr>
          <w:bCs/>
          <w:iCs/>
          <w:szCs w:val="26"/>
        </w:rPr>
      </w:pPr>
      <w:r w:rsidRPr="00883331">
        <w:rPr>
          <w:iCs/>
          <w:szCs w:val="26"/>
        </w:rPr>
        <w:t xml:space="preserve">térítési díj megállapításához: </w:t>
      </w:r>
      <w:r w:rsidRPr="00883331">
        <w:rPr>
          <w:bCs/>
          <w:iCs/>
          <w:szCs w:val="26"/>
        </w:rPr>
        <w:t>Napi ötszöri étkezés esetén az ellátott jövedelmének legfeljebb 60%-a, melynek 79%-a a szociális szolgáltatás díja, 21%-a az étkezés költsége, melyből:</w:t>
      </w:r>
    </w:p>
    <w:p w:rsidR="00883331" w:rsidRPr="00883331" w:rsidRDefault="00883331" w:rsidP="00883331">
      <w:pPr>
        <w:pStyle w:val="Alcm"/>
        <w:numPr>
          <w:ilvl w:val="0"/>
          <w:numId w:val="12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83331">
        <w:rPr>
          <w:bCs/>
          <w:iCs/>
          <w:szCs w:val="26"/>
        </w:rPr>
        <w:t>14% a reggeli,</w:t>
      </w:r>
    </w:p>
    <w:p w:rsidR="00883331" w:rsidRPr="00883331" w:rsidRDefault="00883331" w:rsidP="00883331">
      <w:pPr>
        <w:pStyle w:val="Alcm"/>
        <w:numPr>
          <w:ilvl w:val="0"/>
          <w:numId w:val="12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83331">
        <w:rPr>
          <w:bCs/>
          <w:iCs/>
          <w:szCs w:val="26"/>
        </w:rPr>
        <w:t>6% a tízórai,</w:t>
      </w:r>
    </w:p>
    <w:p w:rsidR="00883331" w:rsidRPr="00883331" w:rsidRDefault="00883331" w:rsidP="00883331">
      <w:pPr>
        <w:pStyle w:val="Alcm"/>
        <w:numPr>
          <w:ilvl w:val="0"/>
          <w:numId w:val="12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83331">
        <w:rPr>
          <w:bCs/>
          <w:iCs/>
          <w:szCs w:val="26"/>
        </w:rPr>
        <w:t>60% az ebéd,</w:t>
      </w:r>
    </w:p>
    <w:p w:rsidR="00883331" w:rsidRPr="00883331" w:rsidRDefault="00883331" w:rsidP="00883331">
      <w:pPr>
        <w:pStyle w:val="Alcm"/>
        <w:numPr>
          <w:ilvl w:val="0"/>
          <w:numId w:val="12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83331">
        <w:rPr>
          <w:bCs/>
          <w:iCs/>
          <w:szCs w:val="26"/>
        </w:rPr>
        <w:t>6% az uzsonna,</w:t>
      </w:r>
    </w:p>
    <w:p w:rsidR="00883331" w:rsidRPr="00883331" w:rsidRDefault="00883331" w:rsidP="00883331">
      <w:pPr>
        <w:pStyle w:val="Alcm"/>
        <w:numPr>
          <w:ilvl w:val="0"/>
          <w:numId w:val="12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83331">
        <w:rPr>
          <w:bCs/>
          <w:iCs/>
          <w:szCs w:val="26"/>
        </w:rPr>
        <w:t>14% a vacsora költsége.</w:t>
      </w:r>
    </w:p>
    <w:p w:rsidR="00883331" w:rsidRPr="00883331" w:rsidRDefault="00883331" w:rsidP="00883331">
      <w:pPr>
        <w:pStyle w:val="Alcm"/>
        <w:spacing w:line="360" w:lineRule="auto"/>
        <w:ind w:left="720"/>
        <w:rPr>
          <w:bCs/>
          <w:iCs/>
          <w:szCs w:val="26"/>
        </w:rPr>
      </w:pPr>
    </w:p>
    <w:p w:rsidR="00883331" w:rsidRPr="00883331" w:rsidRDefault="00883331" w:rsidP="00883331">
      <w:pPr>
        <w:spacing w:line="360" w:lineRule="auto"/>
        <w:ind w:firstLine="284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>6.3. „Ezüsthíd” Idősek Otthona (demens részleggel):</w:t>
      </w:r>
    </w:p>
    <w:p w:rsidR="00883331" w:rsidRPr="00883331" w:rsidRDefault="00883331" w:rsidP="00883331">
      <w:pPr>
        <w:tabs>
          <w:tab w:val="left" w:pos="4253"/>
        </w:tabs>
        <w:spacing w:line="360" w:lineRule="auto"/>
        <w:ind w:firstLine="284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 xml:space="preserve">6.3.1.1. Szolgáltatási önköltség napi ötszöri étkezéssel:   </w:t>
      </w:r>
      <w:r w:rsidRPr="00883331">
        <w:rPr>
          <w:b/>
          <w:bCs/>
          <w:sz w:val="26"/>
          <w:szCs w:val="26"/>
        </w:rPr>
        <w:t>15.155 Ft/fő/ellátási nap</w:t>
      </w:r>
    </w:p>
    <w:p w:rsidR="00883331" w:rsidRPr="00883331" w:rsidRDefault="00883331" w:rsidP="00883331">
      <w:pPr>
        <w:tabs>
          <w:tab w:val="left" w:pos="4253"/>
        </w:tabs>
        <w:spacing w:line="360" w:lineRule="auto"/>
        <w:ind w:firstLine="284"/>
        <w:jc w:val="both"/>
        <w:rPr>
          <w:b/>
          <w:sz w:val="26"/>
          <w:szCs w:val="26"/>
          <w:highlight w:val="yellow"/>
        </w:rPr>
      </w:pPr>
      <w:r w:rsidRPr="00883331">
        <w:rPr>
          <w:b/>
          <w:sz w:val="26"/>
          <w:szCs w:val="26"/>
        </w:rPr>
        <w:t>6.3.1.2. Szolgáltatási önköltség étkezés nélkül:                 13.130</w:t>
      </w:r>
      <w:r w:rsidRPr="00883331">
        <w:rPr>
          <w:b/>
          <w:bCs/>
          <w:sz w:val="26"/>
          <w:szCs w:val="26"/>
        </w:rPr>
        <w:t xml:space="preserve">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     6.3.1.3. Szolgáltatási önköltség</w:t>
      </w:r>
      <w:r w:rsidR="008B1823">
        <w:rPr>
          <w:b/>
          <w:bCs/>
          <w:sz w:val="26"/>
          <w:szCs w:val="26"/>
        </w:rPr>
        <w:t xml:space="preserve"> reggeli:</w:t>
      </w:r>
      <w:r w:rsidR="008B1823">
        <w:rPr>
          <w:b/>
          <w:bCs/>
          <w:sz w:val="26"/>
          <w:szCs w:val="26"/>
        </w:rPr>
        <w:tab/>
        <w:t xml:space="preserve">                     </w:t>
      </w:r>
      <w:r w:rsidRPr="00883331">
        <w:rPr>
          <w:b/>
          <w:bCs/>
          <w:sz w:val="26"/>
          <w:szCs w:val="26"/>
        </w:rPr>
        <w:t xml:space="preserve">      335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     6.3.1.4. Szolgáltatási önköltség tízórai:                                  175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sz w:val="26"/>
          <w:szCs w:val="26"/>
        </w:rPr>
        <w:t xml:space="preserve">     6.</w:t>
      </w:r>
      <w:r w:rsidRPr="00883331">
        <w:rPr>
          <w:b/>
          <w:bCs/>
          <w:sz w:val="26"/>
          <w:szCs w:val="26"/>
        </w:rPr>
        <w:t>3.1.5. Szolgáltatási önköltség ebéd:                                  1.005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     6.3.1.6. Szolgáltatási önköltség uzsonna:                               175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     6.3.1.7. Szolgáltatási önköltség vacsora:                                335 Ft/fő/ellátási nap</w:t>
      </w:r>
    </w:p>
    <w:p w:rsidR="00883331" w:rsidRPr="00883331" w:rsidRDefault="00883331" w:rsidP="00883331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       </w:t>
      </w:r>
      <w:r w:rsidRPr="00883331">
        <w:rPr>
          <w:b/>
          <w:bCs/>
          <w:sz w:val="26"/>
          <w:szCs w:val="26"/>
        </w:rPr>
        <w:tab/>
      </w:r>
      <w:r w:rsidRPr="00883331">
        <w:rPr>
          <w:b/>
          <w:bCs/>
          <w:sz w:val="26"/>
          <w:szCs w:val="26"/>
        </w:rPr>
        <w:tab/>
      </w:r>
      <w:r w:rsidRPr="00883331">
        <w:rPr>
          <w:b/>
          <w:bCs/>
          <w:sz w:val="26"/>
          <w:szCs w:val="26"/>
        </w:rPr>
        <w:tab/>
        <w:t xml:space="preserve">         </w:t>
      </w:r>
    </w:p>
    <w:p w:rsidR="00883331" w:rsidRPr="00883331" w:rsidRDefault="00883331" w:rsidP="00883331">
      <w:pPr>
        <w:spacing w:line="360" w:lineRule="auto"/>
        <w:ind w:firstLine="284"/>
        <w:jc w:val="both"/>
        <w:rPr>
          <w:b/>
          <w:sz w:val="26"/>
          <w:szCs w:val="26"/>
        </w:rPr>
      </w:pPr>
      <w:r w:rsidRPr="00883331">
        <w:rPr>
          <w:b/>
          <w:sz w:val="26"/>
          <w:szCs w:val="26"/>
        </w:rPr>
        <w:t xml:space="preserve">6.3.2.1. Intézményi térítési díj napi ötszöri étkezéssel:    </w:t>
      </w:r>
      <w:r w:rsidRPr="00883331">
        <w:rPr>
          <w:b/>
          <w:bCs/>
          <w:sz w:val="26"/>
          <w:szCs w:val="26"/>
        </w:rPr>
        <w:t>4.450 Ft/fő/ellátási nap</w:t>
      </w:r>
    </w:p>
    <w:p w:rsidR="00883331" w:rsidRPr="00883331" w:rsidRDefault="00883331" w:rsidP="00883331">
      <w:pPr>
        <w:spacing w:line="360" w:lineRule="auto"/>
        <w:ind w:firstLine="284"/>
        <w:jc w:val="both"/>
        <w:rPr>
          <w:b/>
          <w:bCs/>
          <w:sz w:val="26"/>
          <w:szCs w:val="26"/>
        </w:rPr>
      </w:pPr>
      <w:r w:rsidRPr="00883331">
        <w:rPr>
          <w:b/>
          <w:sz w:val="26"/>
          <w:szCs w:val="26"/>
        </w:rPr>
        <w:t>6.3.2.2. Intézményi térítési díj étkezés nélkül:                  3.140</w:t>
      </w:r>
      <w:r w:rsidRPr="00883331">
        <w:rPr>
          <w:b/>
          <w:bCs/>
          <w:sz w:val="26"/>
          <w:szCs w:val="26"/>
        </w:rPr>
        <w:t xml:space="preserve"> Ft/fő/ellátási nap</w:t>
      </w:r>
    </w:p>
    <w:p w:rsidR="00883331" w:rsidRPr="00883331" w:rsidRDefault="00883331" w:rsidP="00883331">
      <w:pPr>
        <w:spacing w:line="360" w:lineRule="auto"/>
        <w:ind w:firstLine="284"/>
        <w:jc w:val="both"/>
        <w:rPr>
          <w:b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6.3.2.3. </w:t>
      </w:r>
      <w:r w:rsidRPr="00883331">
        <w:rPr>
          <w:b/>
          <w:sz w:val="26"/>
          <w:szCs w:val="26"/>
        </w:rPr>
        <w:t xml:space="preserve">Intézményi térítési díj </w:t>
      </w:r>
      <w:r w:rsidRPr="00883331">
        <w:rPr>
          <w:b/>
          <w:bCs/>
          <w:sz w:val="26"/>
          <w:szCs w:val="26"/>
        </w:rPr>
        <w:t>reggeli:</w:t>
      </w:r>
      <w:r w:rsidRPr="00883331">
        <w:rPr>
          <w:b/>
          <w:bCs/>
          <w:sz w:val="26"/>
          <w:szCs w:val="26"/>
        </w:rPr>
        <w:tab/>
        <w:t xml:space="preserve">                          190 Ft/fő/ellátási nap</w:t>
      </w:r>
    </w:p>
    <w:p w:rsidR="00883331" w:rsidRPr="00883331" w:rsidRDefault="00883331" w:rsidP="00883331">
      <w:pPr>
        <w:spacing w:line="360" w:lineRule="auto"/>
        <w:ind w:firstLine="284"/>
        <w:jc w:val="both"/>
        <w:rPr>
          <w:b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6.3.2.4. </w:t>
      </w:r>
      <w:r w:rsidRPr="00883331">
        <w:rPr>
          <w:b/>
          <w:sz w:val="26"/>
          <w:szCs w:val="26"/>
        </w:rPr>
        <w:t xml:space="preserve">Intézményi térítési díj </w:t>
      </w:r>
      <w:r w:rsidRPr="00883331">
        <w:rPr>
          <w:b/>
          <w:bCs/>
          <w:sz w:val="26"/>
          <w:szCs w:val="26"/>
        </w:rPr>
        <w:t>tízórai:                                   75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    6.3.2.5. </w:t>
      </w:r>
      <w:r w:rsidRPr="00883331">
        <w:rPr>
          <w:b/>
          <w:sz w:val="26"/>
          <w:szCs w:val="26"/>
        </w:rPr>
        <w:t xml:space="preserve">Intézményi térítési díj </w:t>
      </w:r>
      <w:r w:rsidRPr="00883331">
        <w:rPr>
          <w:b/>
          <w:bCs/>
          <w:sz w:val="26"/>
          <w:szCs w:val="26"/>
        </w:rPr>
        <w:t>ebéd:                                     780 Ft/fő/ellátási nap</w:t>
      </w:r>
    </w:p>
    <w:p w:rsidR="00883331" w:rsidRPr="00883331" w:rsidRDefault="00883331" w:rsidP="00883331">
      <w:pPr>
        <w:spacing w:line="360" w:lineRule="auto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    6.3.2.6. </w:t>
      </w:r>
      <w:r w:rsidRPr="00883331">
        <w:rPr>
          <w:b/>
          <w:sz w:val="26"/>
          <w:szCs w:val="26"/>
        </w:rPr>
        <w:t xml:space="preserve">Intézményi térítési díj </w:t>
      </w:r>
      <w:r w:rsidRPr="00883331">
        <w:rPr>
          <w:b/>
          <w:bCs/>
          <w:sz w:val="26"/>
          <w:szCs w:val="26"/>
        </w:rPr>
        <w:t>uzsonna:                                 75 Ft/fő/ellátási nap</w:t>
      </w:r>
    </w:p>
    <w:p w:rsidR="00883331" w:rsidRPr="00883331" w:rsidRDefault="00883331" w:rsidP="00883331">
      <w:pPr>
        <w:tabs>
          <w:tab w:val="left" w:pos="4253"/>
        </w:tabs>
        <w:spacing w:line="360" w:lineRule="auto"/>
        <w:ind w:firstLine="284"/>
        <w:jc w:val="both"/>
        <w:rPr>
          <w:b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6.3.2.7. </w:t>
      </w:r>
      <w:r w:rsidRPr="00883331">
        <w:rPr>
          <w:b/>
          <w:sz w:val="26"/>
          <w:szCs w:val="26"/>
        </w:rPr>
        <w:t xml:space="preserve">Intézményi térítési díj </w:t>
      </w:r>
      <w:r w:rsidRPr="00883331">
        <w:rPr>
          <w:b/>
          <w:bCs/>
          <w:sz w:val="26"/>
          <w:szCs w:val="26"/>
        </w:rPr>
        <w:t>vacsora:                                190 Ft/fő/ellátási nap</w:t>
      </w:r>
    </w:p>
    <w:p w:rsidR="00883331" w:rsidRPr="00883331" w:rsidRDefault="00883331" w:rsidP="00883331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</w:p>
    <w:p w:rsidR="00883331" w:rsidRPr="00883331" w:rsidRDefault="00883331" w:rsidP="00883331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 xml:space="preserve">       </w:t>
      </w:r>
      <w:r w:rsidRPr="00883331">
        <w:rPr>
          <w:b/>
          <w:bCs/>
          <w:sz w:val="26"/>
          <w:szCs w:val="26"/>
        </w:rPr>
        <w:tab/>
      </w:r>
      <w:r w:rsidRPr="00883331">
        <w:rPr>
          <w:b/>
          <w:bCs/>
          <w:sz w:val="26"/>
          <w:szCs w:val="26"/>
        </w:rPr>
        <w:tab/>
      </w:r>
    </w:p>
    <w:p w:rsidR="00883331" w:rsidRPr="00883331" w:rsidRDefault="00883331" w:rsidP="00883331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</w:p>
    <w:p w:rsidR="00883331" w:rsidRPr="00883331" w:rsidRDefault="00883331" w:rsidP="00883331">
      <w:pPr>
        <w:spacing w:line="360" w:lineRule="auto"/>
        <w:ind w:left="2832" w:firstLine="708"/>
        <w:jc w:val="both"/>
        <w:rPr>
          <w:b/>
          <w:bCs/>
          <w:sz w:val="26"/>
          <w:szCs w:val="26"/>
        </w:rPr>
      </w:pPr>
      <w:r w:rsidRPr="00883331">
        <w:rPr>
          <w:b/>
          <w:bCs/>
          <w:sz w:val="26"/>
          <w:szCs w:val="26"/>
        </w:rPr>
        <w:tab/>
      </w:r>
    </w:p>
    <w:p w:rsidR="00883331" w:rsidRPr="00883331" w:rsidRDefault="00883331" w:rsidP="00883331">
      <w:pPr>
        <w:autoSpaceDE w:val="0"/>
        <w:autoSpaceDN w:val="0"/>
        <w:spacing w:line="360" w:lineRule="auto"/>
        <w:ind w:left="709" w:hanging="425"/>
        <w:rPr>
          <w:b/>
          <w:bCs/>
          <w:iCs/>
          <w:sz w:val="26"/>
          <w:szCs w:val="26"/>
        </w:rPr>
      </w:pPr>
      <w:r w:rsidRPr="00883331">
        <w:rPr>
          <w:b/>
          <w:iCs/>
          <w:sz w:val="26"/>
          <w:szCs w:val="26"/>
        </w:rPr>
        <w:lastRenderedPageBreak/>
        <w:t xml:space="preserve">6.3.3. Az időskorúak tartós elhelyezését nyújtó ellátás térítési díja a személyi térítési díj megállapításához:       </w:t>
      </w:r>
    </w:p>
    <w:p w:rsidR="00883331" w:rsidRPr="00883331" w:rsidRDefault="00883331" w:rsidP="00883331">
      <w:pPr>
        <w:pStyle w:val="Alcm"/>
        <w:spacing w:line="360" w:lineRule="auto"/>
        <w:ind w:left="709"/>
        <w:rPr>
          <w:bCs/>
          <w:iCs/>
          <w:szCs w:val="26"/>
        </w:rPr>
      </w:pPr>
      <w:r w:rsidRPr="00883331">
        <w:rPr>
          <w:bCs/>
          <w:iCs/>
          <w:szCs w:val="26"/>
        </w:rPr>
        <w:t>Napi ötszöri étkezés esetén az intézményi térítési díjjal megegyező összeg, melynek 70%-a a szociális szolgáltatás díja, 30%-a az étkezés költsége, melyből:</w:t>
      </w:r>
    </w:p>
    <w:p w:rsidR="00883331" w:rsidRPr="00883331" w:rsidRDefault="00883331" w:rsidP="00883331">
      <w:pPr>
        <w:pStyle w:val="Alcm"/>
        <w:numPr>
          <w:ilvl w:val="0"/>
          <w:numId w:val="12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83331">
        <w:rPr>
          <w:bCs/>
          <w:iCs/>
          <w:szCs w:val="26"/>
        </w:rPr>
        <w:t>14% a reggeli,</w:t>
      </w:r>
    </w:p>
    <w:p w:rsidR="00883331" w:rsidRPr="00883331" w:rsidRDefault="00883331" w:rsidP="00883331">
      <w:pPr>
        <w:pStyle w:val="Alcm"/>
        <w:numPr>
          <w:ilvl w:val="0"/>
          <w:numId w:val="12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83331">
        <w:rPr>
          <w:bCs/>
          <w:iCs/>
          <w:szCs w:val="26"/>
        </w:rPr>
        <w:t>6% a tízórai,</w:t>
      </w:r>
    </w:p>
    <w:p w:rsidR="00883331" w:rsidRPr="00883331" w:rsidRDefault="00883331" w:rsidP="00883331">
      <w:pPr>
        <w:pStyle w:val="Alcm"/>
        <w:numPr>
          <w:ilvl w:val="0"/>
          <w:numId w:val="12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83331">
        <w:rPr>
          <w:bCs/>
          <w:iCs/>
          <w:szCs w:val="26"/>
        </w:rPr>
        <w:t>60% az ebéd,</w:t>
      </w:r>
    </w:p>
    <w:p w:rsidR="00883331" w:rsidRPr="00883331" w:rsidRDefault="00883331" w:rsidP="00883331">
      <w:pPr>
        <w:pStyle w:val="Alcm"/>
        <w:numPr>
          <w:ilvl w:val="0"/>
          <w:numId w:val="12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83331">
        <w:rPr>
          <w:bCs/>
          <w:iCs/>
          <w:szCs w:val="26"/>
        </w:rPr>
        <w:t>6% az uzsonna,</w:t>
      </w:r>
    </w:p>
    <w:p w:rsidR="00883331" w:rsidRPr="00883331" w:rsidRDefault="00883331" w:rsidP="00883331">
      <w:pPr>
        <w:pStyle w:val="Alcm"/>
        <w:numPr>
          <w:ilvl w:val="0"/>
          <w:numId w:val="12"/>
        </w:numPr>
        <w:snapToGrid w:val="0"/>
        <w:spacing w:line="360" w:lineRule="auto"/>
        <w:ind w:hanging="11"/>
        <w:rPr>
          <w:bCs/>
          <w:iCs/>
          <w:szCs w:val="26"/>
        </w:rPr>
      </w:pPr>
      <w:r w:rsidRPr="00883331">
        <w:rPr>
          <w:bCs/>
          <w:iCs/>
          <w:szCs w:val="26"/>
        </w:rPr>
        <w:t>14% a vacsora költsége.</w:t>
      </w:r>
    </w:p>
    <w:p w:rsidR="00883331" w:rsidRPr="00883331" w:rsidRDefault="00883331">
      <w:pPr>
        <w:rPr>
          <w:b/>
          <w:bCs/>
          <w:sz w:val="26"/>
          <w:szCs w:val="26"/>
        </w:rPr>
      </w:pPr>
    </w:p>
    <w:sectPr w:rsidR="00883331" w:rsidRPr="00883331" w:rsidSect="007C368A"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62" w:rsidRDefault="00A93A62">
      <w:r>
        <w:separator/>
      </w:r>
    </w:p>
  </w:endnote>
  <w:endnote w:type="continuationSeparator" w:id="0">
    <w:p w:rsidR="00A93A62" w:rsidRDefault="00A9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D86" w:rsidRDefault="00E05D8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914BB4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8A" w:rsidRDefault="007C368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8A" w:rsidRDefault="007C368A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8A" w:rsidRDefault="007C368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62" w:rsidRDefault="00A93A62">
      <w:pPr>
        <w:rPr>
          <w:sz w:val="12"/>
        </w:rPr>
      </w:pPr>
      <w:r>
        <w:separator/>
      </w:r>
    </w:p>
  </w:footnote>
  <w:footnote w:type="continuationSeparator" w:id="0">
    <w:p w:rsidR="00A93A62" w:rsidRDefault="00A93A62">
      <w:pPr>
        <w:rPr>
          <w:sz w:val="12"/>
        </w:rPr>
      </w:pPr>
      <w:r>
        <w:continuationSeparator/>
      </w:r>
    </w:p>
  </w:footnote>
  <w:footnote w:id="1">
    <w:p w:rsidR="00E05D86" w:rsidRPr="00914BB4" w:rsidRDefault="00E05D86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</w:r>
      <w:r w:rsidRPr="00914BB4">
        <w:rPr>
          <w:sz w:val="18"/>
          <w:szCs w:val="18"/>
        </w:rPr>
        <w:t>A bevezető a Tiszaújváros Város Önkormányzata Képviselő-testületének 10/2022. (III. 25.) önkormányzati rendelete 1. §-ával megállapított szöveg.</w:t>
      </w:r>
    </w:p>
  </w:footnote>
  <w:footnote w:id="2">
    <w:p w:rsidR="00E05D86" w:rsidRPr="00914BB4" w:rsidRDefault="00E05D86">
      <w:pPr>
        <w:pStyle w:val="Lbjegyzetszveg"/>
        <w:rPr>
          <w:sz w:val="18"/>
          <w:szCs w:val="18"/>
        </w:rPr>
      </w:pPr>
      <w:r w:rsidRPr="00914BB4">
        <w:rPr>
          <w:rStyle w:val="Lbjegyzet-hivatkozs"/>
          <w:sz w:val="18"/>
          <w:szCs w:val="18"/>
        </w:rPr>
        <w:footnoteRef/>
      </w:r>
      <w:r w:rsidRPr="00914BB4">
        <w:rPr>
          <w:sz w:val="18"/>
          <w:szCs w:val="18"/>
        </w:rPr>
        <w:t xml:space="preserve"> Módosította: 7/2021. (III.25.) rendelet 3. §-a. Hatályos: 2021.04.01.</w:t>
      </w:r>
    </w:p>
  </w:footnote>
  <w:footnote w:id="3">
    <w:p w:rsidR="00E05D86" w:rsidRPr="00914BB4" w:rsidRDefault="00E05D86">
      <w:pPr>
        <w:pStyle w:val="Lbjegyzetszveg"/>
        <w:rPr>
          <w:sz w:val="18"/>
          <w:szCs w:val="18"/>
        </w:rPr>
      </w:pPr>
      <w:r w:rsidRPr="00914BB4">
        <w:rPr>
          <w:rStyle w:val="FootnoteCharacters"/>
          <w:sz w:val="18"/>
          <w:szCs w:val="18"/>
        </w:rPr>
        <w:footnoteRef/>
      </w:r>
      <w:r w:rsidRPr="00914BB4">
        <w:rPr>
          <w:sz w:val="18"/>
          <w:szCs w:val="18"/>
        </w:rPr>
        <w:tab/>
        <w:t xml:space="preserve">Módosította: 7/2021. (III.25.) rendelet 1. §-a. Hatályos: 2021.04.01-től. </w:t>
      </w:r>
    </w:p>
  </w:footnote>
  <w:footnote w:id="4">
    <w:p w:rsidR="00E05D86" w:rsidRPr="00914BB4" w:rsidRDefault="00E05D86">
      <w:pPr>
        <w:pStyle w:val="Lbjegyzetszveg"/>
        <w:rPr>
          <w:sz w:val="18"/>
          <w:szCs w:val="18"/>
        </w:rPr>
      </w:pPr>
      <w:r w:rsidRPr="00914BB4">
        <w:rPr>
          <w:rStyle w:val="FootnoteCharacters"/>
          <w:sz w:val="18"/>
          <w:szCs w:val="18"/>
        </w:rPr>
        <w:footnoteRef/>
      </w:r>
      <w:r w:rsidRPr="00914BB4">
        <w:rPr>
          <w:sz w:val="18"/>
          <w:szCs w:val="18"/>
        </w:rPr>
        <w:tab/>
        <w:t>Módosította: 21/2019. (XI.29.) rendelet 3. §-a. Hatályos: 2019.12.01-től.</w:t>
      </w:r>
    </w:p>
  </w:footnote>
  <w:footnote w:id="5">
    <w:p w:rsidR="00E05D86" w:rsidRPr="00914BB4" w:rsidRDefault="00E05D86">
      <w:pPr>
        <w:pStyle w:val="Lbjegyzetszveg"/>
        <w:rPr>
          <w:sz w:val="18"/>
          <w:szCs w:val="18"/>
        </w:rPr>
      </w:pPr>
      <w:r w:rsidRPr="00914BB4">
        <w:rPr>
          <w:rStyle w:val="FootnoteCharacters"/>
          <w:sz w:val="18"/>
          <w:szCs w:val="18"/>
        </w:rPr>
        <w:footnoteRef/>
      </w:r>
      <w:r w:rsidRPr="00914BB4">
        <w:rPr>
          <w:sz w:val="18"/>
          <w:szCs w:val="18"/>
        </w:rPr>
        <w:tab/>
        <w:t>Módosította: 11/2019. (III.28.) rendelet 1. §. Hatályos: 2019. 04.01-től</w:t>
      </w:r>
    </w:p>
  </w:footnote>
  <w:footnote w:id="6">
    <w:p w:rsidR="00E05D86" w:rsidRPr="00BA7B3C" w:rsidRDefault="00E05D86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Módosította: 7/2018. (III.29.) rendelet 1. §. Hatályos: 2018. 04.01-től</w:t>
      </w:r>
    </w:p>
  </w:footnote>
  <w:footnote w:id="7">
    <w:p w:rsidR="00E05D86" w:rsidRPr="00BA7B3C" w:rsidRDefault="00E05D86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Kiegészítette: 7/2018. (III.29.) rendelet 2. §. Hatályos: 2018. 04.01-től</w:t>
      </w:r>
    </w:p>
  </w:footnote>
  <w:footnote w:id="8">
    <w:p w:rsidR="00E05D86" w:rsidRPr="00BA7B3C" w:rsidRDefault="00E05D86">
      <w:pPr>
        <w:pStyle w:val="Lbjegyzetszveg"/>
        <w:rPr>
          <w:sz w:val="18"/>
          <w:szCs w:val="18"/>
        </w:rPr>
      </w:pPr>
      <w:r w:rsidRPr="00BA7B3C">
        <w:rPr>
          <w:rStyle w:val="Lbjegyzet-hivatkozs"/>
          <w:sz w:val="18"/>
          <w:szCs w:val="18"/>
        </w:rPr>
        <w:footnoteRef/>
      </w:r>
      <w:r w:rsidRPr="00BA7B3C">
        <w:rPr>
          <w:sz w:val="18"/>
          <w:szCs w:val="18"/>
        </w:rPr>
        <w:t xml:space="preserve"> Módosította: 7/2021. (III.25.) rendelet 3.-a. Hatályos: 2021.04.01-től</w:t>
      </w:r>
    </w:p>
  </w:footnote>
  <w:footnote w:id="9">
    <w:p w:rsidR="00E05D86" w:rsidRPr="00BA7B3C" w:rsidRDefault="00E05D86">
      <w:pPr>
        <w:pStyle w:val="Lbjegyzetszveg"/>
        <w:rPr>
          <w:sz w:val="18"/>
          <w:szCs w:val="18"/>
        </w:rPr>
      </w:pPr>
      <w:r w:rsidRPr="00BA7B3C">
        <w:rPr>
          <w:rStyle w:val="Lbjegyzet-hivatkozs"/>
          <w:sz w:val="18"/>
          <w:szCs w:val="18"/>
        </w:rPr>
        <w:footnoteRef/>
      </w:r>
      <w:r w:rsidRPr="00BA7B3C">
        <w:rPr>
          <w:sz w:val="18"/>
          <w:szCs w:val="18"/>
        </w:rPr>
        <w:t xml:space="preserve"> Módosította: 7/2021. (III.25.) rendelet 3. §-a. Hatályos: 2021.04.01-től.</w:t>
      </w:r>
    </w:p>
  </w:footnote>
  <w:footnote w:id="10">
    <w:p w:rsidR="00E05D86" w:rsidRPr="00BA7B3C" w:rsidRDefault="00E05D86">
      <w:pPr>
        <w:pStyle w:val="Lbjegyzetszveg"/>
        <w:rPr>
          <w:sz w:val="18"/>
          <w:szCs w:val="18"/>
        </w:rPr>
      </w:pPr>
      <w:r w:rsidRPr="00BA7B3C">
        <w:rPr>
          <w:rStyle w:val="Lbjegyzet-hivatkozs"/>
          <w:sz w:val="18"/>
          <w:szCs w:val="18"/>
        </w:rPr>
        <w:footnoteRef/>
      </w:r>
      <w:r w:rsidRPr="00BA7B3C">
        <w:rPr>
          <w:sz w:val="18"/>
          <w:szCs w:val="18"/>
        </w:rPr>
        <w:t xml:space="preserve"> Módosította: 7/2021. (III.25.) rendelet 3. §-a. Hatályos: 2021.04.01-től.</w:t>
      </w:r>
    </w:p>
  </w:footnote>
  <w:footnote w:id="11">
    <w:p w:rsidR="00E05D86" w:rsidRPr="00BA7B3C" w:rsidRDefault="00E05D86" w:rsidP="00BA7B3C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BA7B3C">
        <w:rPr>
          <w:sz w:val="18"/>
          <w:szCs w:val="18"/>
        </w:rPr>
        <w:t>Módosította: 7/2021. (III.25.) rendelet 3. §-a. Hatályos: 2021.04.01-től.</w:t>
      </w:r>
    </w:p>
  </w:footnote>
  <w:footnote w:id="12">
    <w:p w:rsidR="00E05D86" w:rsidRPr="00BA7B3C" w:rsidRDefault="00E05D86" w:rsidP="00BA7B3C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BA7B3C">
        <w:rPr>
          <w:sz w:val="18"/>
          <w:szCs w:val="18"/>
        </w:rPr>
        <w:t>Módosította: 7/2021. (III.25.) rendelet 3. §-a. Hatályos: 2021.04.01-től.</w:t>
      </w:r>
    </w:p>
    <w:p w:rsidR="00E05D86" w:rsidRDefault="00E05D86">
      <w:pPr>
        <w:pStyle w:val="Lbjegyzetszveg"/>
      </w:pPr>
    </w:p>
  </w:footnote>
  <w:footnote w:id="13">
    <w:p w:rsidR="00E05D86" w:rsidRPr="00BA7B3C" w:rsidRDefault="00E05D86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Módosította: 21/2019. (XI.29.) rendelet 3. §-a. Hatályos: 2019.12.01-től.</w:t>
      </w:r>
    </w:p>
  </w:footnote>
  <w:footnote w:id="14">
    <w:p w:rsidR="00E05D86" w:rsidRPr="00BA7B3C" w:rsidRDefault="00E05D86">
      <w:pPr>
        <w:pStyle w:val="Lbjegyzetszveg"/>
        <w:rPr>
          <w:sz w:val="18"/>
          <w:szCs w:val="18"/>
        </w:rPr>
      </w:pPr>
      <w:r w:rsidRPr="00BA7B3C">
        <w:rPr>
          <w:rStyle w:val="FootnoteCharacters"/>
          <w:sz w:val="18"/>
          <w:szCs w:val="18"/>
        </w:rPr>
        <w:footnoteRef/>
      </w:r>
      <w:r w:rsidRPr="00BA7B3C">
        <w:rPr>
          <w:sz w:val="18"/>
          <w:szCs w:val="18"/>
        </w:rPr>
        <w:tab/>
        <w:t>Módosította: 21/2019. (XI.29.) rendelet 3. §-a. Hatályos: 2019.12.01-től.</w:t>
      </w:r>
    </w:p>
  </w:footnote>
  <w:footnote w:id="15">
    <w:p w:rsidR="00E05D86" w:rsidRDefault="00E05D86">
      <w:pPr>
        <w:pStyle w:val="Lbjegyzetszveg"/>
      </w:pPr>
      <w:r>
        <w:rPr>
          <w:rStyle w:val="FootnoteCharacters"/>
        </w:rPr>
        <w:footnoteRef/>
      </w:r>
      <w:r>
        <w:tab/>
        <w:t>Módosította: 7/2021. (III.25.) rendelet 3. §-a. Hatályos: 2021.04.01-től.</w:t>
      </w:r>
    </w:p>
  </w:footnote>
  <w:footnote w:id="16">
    <w:p w:rsidR="007C368A" w:rsidRDefault="007C368A">
      <w:pPr>
        <w:pStyle w:val="Lbjegyzetszveg"/>
      </w:pPr>
      <w:r>
        <w:rPr>
          <w:rStyle w:val="Lbjegyzet-hivatkozs"/>
        </w:rPr>
        <w:footnoteRef/>
      </w:r>
      <w:r>
        <w:t xml:space="preserve"> Módosította: 15/2022. (VI.30.) rendelet 1.§-a. Hatályos: 2022.08.01-től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8A" w:rsidRDefault="007C368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8A" w:rsidRPr="00B53A8C" w:rsidRDefault="007C368A" w:rsidP="00B53A8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8A" w:rsidRPr="00B53A8C" w:rsidRDefault="007C368A" w:rsidP="00B53A8C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331" w:rsidRDefault="00883331" w:rsidP="00790DE1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3ED"/>
    <w:multiLevelType w:val="hybridMultilevel"/>
    <w:tmpl w:val="78BA05D2"/>
    <w:lvl w:ilvl="0" w:tplc="947A9764">
      <w:start w:val="65"/>
      <w:numFmt w:val="decimal"/>
      <w:lvlText w:val="%1"/>
      <w:lvlJc w:val="left"/>
      <w:pPr>
        <w:ind w:left="4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60" w:hanging="360"/>
      </w:pPr>
    </w:lvl>
    <w:lvl w:ilvl="2" w:tplc="040E001B" w:tentative="1">
      <w:start w:val="1"/>
      <w:numFmt w:val="lowerRoman"/>
      <w:lvlText w:val="%3."/>
      <w:lvlJc w:val="right"/>
      <w:pPr>
        <w:ind w:left="5580" w:hanging="180"/>
      </w:pPr>
    </w:lvl>
    <w:lvl w:ilvl="3" w:tplc="040E000F" w:tentative="1">
      <w:start w:val="1"/>
      <w:numFmt w:val="decimal"/>
      <w:lvlText w:val="%4."/>
      <w:lvlJc w:val="left"/>
      <w:pPr>
        <w:ind w:left="6300" w:hanging="360"/>
      </w:pPr>
    </w:lvl>
    <w:lvl w:ilvl="4" w:tplc="040E0019" w:tentative="1">
      <w:start w:val="1"/>
      <w:numFmt w:val="lowerLetter"/>
      <w:lvlText w:val="%5."/>
      <w:lvlJc w:val="left"/>
      <w:pPr>
        <w:ind w:left="7020" w:hanging="360"/>
      </w:pPr>
    </w:lvl>
    <w:lvl w:ilvl="5" w:tplc="040E001B" w:tentative="1">
      <w:start w:val="1"/>
      <w:numFmt w:val="lowerRoman"/>
      <w:lvlText w:val="%6."/>
      <w:lvlJc w:val="right"/>
      <w:pPr>
        <w:ind w:left="7740" w:hanging="180"/>
      </w:pPr>
    </w:lvl>
    <w:lvl w:ilvl="6" w:tplc="040E000F" w:tentative="1">
      <w:start w:val="1"/>
      <w:numFmt w:val="decimal"/>
      <w:lvlText w:val="%7."/>
      <w:lvlJc w:val="left"/>
      <w:pPr>
        <w:ind w:left="8460" w:hanging="360"/>
      </w:pPr>
    </w:lvl>
    <w:lvl w:ilvl="7" w:tplc="040E0019" w:tentative="1">
      <w:start w:val="1"/>
      <w:numFmt w:val="lowerLetter"/>
      <w:lvlText w:val="%8."/>
      <w:lvlJc w:val="left"/>
      <w:pPr>
        <w:ind w:left="9180" w:hanging="360"/>
      </w:pPr>
    </w:lvl>
    <w:lvl w:ilvl="8" w:tplc="040E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" w15:restartNumberingAfterBreak="0">
    <w:nsid w:val="00683C13"/>
    <w:multiLevelType w:val="hybridMultilevel"/>
    <w:tmpl w:val="D8F4CA5E"/>
    <w:lvl w:ilvl="0" w:tplc="1798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03A19"/>
    <w:multiLevelType w:val="hybridMultilevel"/>
    <w:tmpl w:val="7CEA7930"/>
    <w:lvl w:ilvl="0" w:tplc="22B86718">
      <w:start w:val="60"/>
      <w:numFmt w:val="decimal"/>
      <w:lvlText w:val="%1"/>
      <w:lvlJc w:val="left"/>
      <w:pPr>
        <w:ind w:left="4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60" w:hanging="360"/>
      </w:pPr>
    </w:lvl>
    <w:lvl w:ilvl="2" w:tplc="040E001B" w:tentative="1">
      <w:start w:val="1"/>
      <w:numFmt w:val="lowerRoman"/>
      <w:lvlText w:val="%3."/>
      <w:lvlJc w:val="right"/>
      <w:pPr>
        <w:ind w:left="5580" w:hanging="180"/>
      </w:pPr>
    </w:lvl>
    <w:lvl w:ilvl="3" w:tplc="040E000F" w:tentative="1">
      <w:start w:val="1"/>
      <w:numFmt w:val="decimal"/>
      <w:lvlText w:val="%4."/>
      <w:lvlJc w:val="left"/>
      <w:pPr>
        <w:ind w:left="6300" w:hanging="360"/>
      </w:pPr>
    </w:lvl>
    <w:lvl w:ilvl="4" w:tplc="040E0019" w:tentative="1">
      <w:start w:val="1"/>
      <w:numFmt w:val="lowerLetter"/>
      <w:lvlText w:val="%5."/>
      <w:lvlJc w:val="left"/>
      <w:pPr>
        <w:ind w:left="7020" w:hanging="360"/>
      </w:pPr>
    </w:lvl>
    <w:lvl w:ilvl="5" w:tplc="040E001B" w:tentative="1">
      <w:start w:val="1"/>
      <w:numFmt w:val="lowerRoman"/>
      <w:lvlText w:val="%6."/>
      <w:lvlJc w:val="right"/>
      <w:pPr>
        <w:ind w:left="7740" w:hanging="180"/>
      </w:pPr>
    </w:lvl>
    <w:lvl w:ilvl="6" w:tplc="040E000F" w:tentative="1">
      <w:start w:val="1"/>
      <w:numFmt w:val="decimal"/>
      <w:lvlText w:val="%7."/>
      <w:lvlJc w:val="left"/>
      <w:pPr>
        <w:ind w:left="8460" w:hanging="360"/>
      </w:pPr>
    </w:lvl>
    <w:lvl w:ilvl="7" w:tplc="040E0019" w:tentative="1">
      <w:start w:val="1"/>
      <w:numFmt w:val="lowerLetter"/>
      <w:lvlText w:val="%8."/>
      <w:lvlJc w:val="left"/>
      <w:pPr>
        <w:ind w:left="9180" w:hanging="360"/>
      </w:pPr>
    </w:lvl>
    <w:lvl w:ilvl="8" w:tplc="040E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3" w15:restartNumberingAfterBreak="0">
    <w:nsid w:val="1B4A0C71"/>
    <w:multiLevelType w:val="hybridMultilevel"/>
    <w:tmpl w:val="88A6E7C2"/>
    <w:lvl w:ilvl="0" w:tplc="43B295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7EA9"/>
    <w:multiLevelType w:val="hybridMultilevel"/>
    <w:tmpl w:val="59EE6E7A"/>
    <w:lvl w:ilvl="0" w:tplc="50404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B7FFA"/>
    <w:multiLevelType w:val="multilevel"/>
    <w:tmpl w:val="C2A4C2B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BA461DF"/>
    <w:multiLevelType w:val="multilevel"/>
    <w:tmpl w:val="0042377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C2F6672"/>
    <w:multiLevelType w:val="multilevel"/>
    <w:tmpl w:val="D35E78A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4ECB091C"/>
    <w:multiLevelType w:val="multilevel"/>
    <w:tmpl w:val="5594A9E0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57DE35BF"/>
    <w:multiLevelType w:val="multilevel"/>
    <w:tmpl w:val="4828B40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DB17513"/>
    <w:multiLevelType w:val="multilevel"/>
    <w:tmpl w:val="3382640A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EB"/>
    <w:rsid w:val="001014F7"/>
    <w:rsid w:val="002D24F5"/>
    <w:rsid w:val="003071D6"/>
    <w:rsid w:val="0035305C"/>
    <w:rsid w:val="003E42EB"/>
    <w:rsid w:val="0051294E"/>
    <w:rsid w:val="005535F5"/>
    <w:rsid w:val="005717E6"/>
    <w:rsid w:val="00597685"/>
    <w:rsid w:val="00706E25"/>
    <w:rsid w:val="007C368A"/>
    <w:rsid w:val="007D5B5C"/>
    <w:rsid w:val="00883331"/>
    <w:rsid w:val="008B1823"/>
    <w:rsid w:val="00914BB4"/>
    <w:rsid w:val="00A93A62"/>
    <w:rsid w:val="00B1195B"/>
    <w:rsid w:val="00BA2900"/>
    <w:rsid w:val="00BA7B3C"/>
    <w:rsid w:val="00C072B9"/>
    <w:rsid w:val="00D220AA"/>
    <w:rsid w:val="00DD048D"/>
    <w:rsid w:val="00E05D86"/>
    <w:rsid w:val="00E34E2C"/>
    <w:rsid w:val="00F0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94F9BF-144D-42A6-9EAF-EADA38E6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styleId="Alcm">
    <w:name w:val="Subtitle"/>
    <w:basedOn w:val="Norml"/>
    <w:link w:val="AlcmChar"/>
    <w:qFormat/>
    <w:rsid w:val="00706E25"/>
    <w:pPr>
      <w:suppressAutoHyphens w:val="0"/>
      <w:jc w:val="both"/>
    </w:pPr>
    <w:rPr>
      <w:rFonts w:eastAsia="Times New Roman" w:cs="Times New Roman"/>
      <w:b/>
      <w:snapToGrid w:val="0"/>
      <w:kern w:val="0"/>
      <w:sz w:val="26"/>
      <w:szCs w:val="20"/>
      <w:lang w:eastAsia="hu-HU" w:bidi="ar-SA"/>
    </w:rPr>
  </w:style>
  <w:style w:type="character" w:customStyle="1" w:styleId="AlcmChar">
    <w:name w:val="Alcím Char"/>
    <w:basedOn w:val="Bekezdsalapbettpusa"/>
    <w:link w:val="Alcm"/>
    <w:rsid w:val="00706E25"/>
    <w:rPr>
      <w:rFonts w:ascii="Times New Roman" w:eastAsia="Times New Roman" w:hAnsi="Times New Roman" w:cs="Times New Roman"/>
      <w:b/>
      <w:snapToGrid w:val="0"/>
      <w:kern w:val="0"/>
      <w:sz w:val="26"/>
      <w:szCs w:val="20"/>
      <w:lang w:val="hu-HU" w:eastAsia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706E25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BA7B3C"/>
    <w:pPr>
      <w:suppressAutoHyphens w:val="0"/>
      <w:ind w:left="708"/>
    </w:pPr>
    <w:rPr>
      <w:rFonts w:eastAsia="Times New Roman" w:cs="Times New Roman"/>
      <w:kern w:val="0"/>
      <w:lang w:eastAsia="hu-HU" w:bidi="ar-SA"/>
    </w:rPr>
  </w:style>
  <w:style w:type="paragraph" w:styleId="lfej">
    <w:name w:val="header"/>
    <w:basedOn w:val="Norml"/>
    <w:link w:val="lfejChar"/>
    <w:uiPriority w:val="99"/>
    <w:rsid w:val="007C368A"/>
    <w:pPr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lang w:eastAsia="hu-HU" w:bidi="ar-SA"/>
    </w:rPr>
  </w:style>
  <w:style w:type="character" w:customStyle="1" w:styleId="lfejChar">
    <w:name w:val="Élőfej Char"/>
    <w:basedOn w:val="Bekezdsalapbettpusa"/>
    <w:link w:val="lfej"/>
    <w:uiPriority w:val="99"/>
    <w:rsid w:val="007C368A"/>
    <w:rPr>
      <w:rFonts w:ascii="Times New Roman" w:eastAsia="Times New Roman" w:hAnsi="Times New Roman" w:cs="Times New Roman"/>
      <w:kern w:val="0"/>
      <w:lang w:val="hu-HU" w:eastAsia="hu-HU" w:bidi="ar-SA"/>
    </w:rPr>
  </w:style>
  <w:style w:type="character" w:customStyle="1" w:styleId="llbChar">
    <w:name w:val="Élőláb Char"/>
    <w:basedOn w:val="Bekezdsalapbettpusa"/>
    <w:link w:val="llb"/>
    <w:rsid w:val="007C368A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E061-2662-412B-B194-1378936D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4530</Words>
  <Characters>31264</Characters>
  <Application>Microsoft Office Word</Application>
  <DocSecurity>0</DocSecurity>
  <Lines>260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Erzsébet</dc:creator>
  <dc:description/>
  <cp:lastModifiedBy>Dr. Kardos András</cp:lastModifiedBy>
  <cp:revision>2</cp:revision>
  <cp:lastPrinted>2022-04-11T06:58:00Z</cp:lastPrinted>
  <dcterms:created xsi:type="dcterms:W3CDTF">2023-03-16T15:07:00Z</dcterms:created>
  <dcterms:modified xsi:type="dcterms:W3CDTF">2023-03-16T15:07:00Z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