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C3F" w:rsidRPr="00E57AA3" w:rsidRDefault="00913C3F" w:rsidP="00913C3F">
      <w:pPr>
        <w:tabs>
          <w:tab w:val="left" w:leader="dot" w:pos="9072"/>
          <w:tab w:val="left" w:leader="dot" w:pos="16443"/>
        </w:tabs>
        <w:spacing w:after="840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Okirat száma</w:t>
      </w:r>
      <w:proofErr w:type="gramStart"/>
      <w:r w:rsidRPr="00E57AA3">
        <w:rPr>
          <w:rFonts w:asciiTheme="majorHAnsi" w:hAnsiTheme="majorHAnsi"/>
          <w:sz w:val="22"/>
          <w:szCs w:val="22"/>
        </w:rPr>
        <w:t>:</w:t>
      </w:r>
      <w:r w:rsidR="00432197">
        <w:rPr>
          <w:rFonts w:asciiTheme="majorHAnsi" w:hAnsiTheme="majorHAnsi"/>
          <w:sz w:val="22"/>
          <w:szCs w:val="22"/>
        </w:rPr>
        <w:t>….</w:t>
      </w:r>
      <w:proofErr w:type="gramEnd"/>
      <w:r w:rsidR="00432197">
        <w:rPr>
          <w:rFonts w:asciiTheme="majorHAnsi" w:hAnsiTheme="majorHAnsi"/>
          <w:sz w:val="22"/>
          <w:szCs w:val="22"/>
        </w:rPr>
        <w:t>/1/2023.</w:t>
      </w:r>
    </w:p>
    <w:p w:rsidR="00913C3F" w:rsidRPr="004520EA" w:rsidRDefault="00863050" w:rsidP="003657EC">
      <w:pPr>
        <w:tabs>
          <w:tab w:val="left" w:leader="dot" w:pos="9072"/>
          <w:tab w:val="left" w:leader="dot" w:pos="16443"/>
        </w:tabs>
        <w:spacing w:before="240" w:after="480"/>
        <w:jc w:val="center"/>
        <w:rPr>
          <w:rFonts w:asciiTheme="majorHAnsi" w:hAnsiTheme="majorHAnsi"/>
          <w:sz w:val="40"/>
          <w:szCs w:val="24"/>
        </w:rPr>
      </w:pPr>
      <w:r>
        <w:rPr>
          <w:rFonts w:asciiTheme="majorHAnsi" w:hAnsiTheme="majorHAnsi"/>
          <w:sz w:val="40"/>
          <w:szCs w:val="24"/>
        </w:rPr>
        <w:t xml:space="preserve">Módosító </w:t>
      </w:r>
      <w:r w:rsidR="00861402" w:rsidRPr="004520EA">
        <w:rPr>
          <w:rFonts w:asciiTheme="majorHAnsi" w:hAnsiTheme="majorHAnsi"/>
          <w:sz w:val="40"/>
          <w:szCs w:val="24"/>
        </w:rPr>
        <w:t>okirat</w:t>
      </w:r>
    </w:p>
    <w:p w:rsidR="000D01A8" w:rsidRDefault="000D01A8" w:rsidP="002D5D37">
      <w:pPr>
        <w:tabs>
          <w:tab w:val="left" w:leader="dot" w:pos="9072"/>
          <w:tab w:val="left" w:leader="dot" w:pos="16443"/>
        </w:tabs>
        <w:jc w:val="both"/>
        <w:rPr>
          <w:rFonts w:asciiTheme="majorHAnsi" w:hAnsiTheme="majorHAnsi"/>
          <w:b/>
          <w:sz w:val="22"/>
          <w:szCs w:val="24"/>
        </w:rPr>
      </w:pPr>
      <w:r w:rsidRPr="000D01A8">
        <w:rPr>
          <w:rFonts w:asciiTheme="majorHAnsi" w:hAnsiTheme="majorHAnsi"/>
          <w:b/>
          <w:sz w:val="22"/>
          <w:szCs w:val="22"/>
        </w:rPr>
        <w:t>A</w:t>
      </w:r>
      <w:r w:rsidRPr="00913C3F">
        <w:rPr>
          <w:rFonts w:asciiTheme="majorHAnsi" w:hAnsiTheme="majorHAnsi"/>
          <w:sz w:val="22"/>
          <w:szCs w:val="22"/>
        </w:rPr>
        <w:t xml:space="preserve"> </w:t>
      </w:r>
      <w:r w:rsidR="0002123C" w:rsidRPr="0002123C">
        <w:rPr>
          <w:rFonts w:asciiTheme="majorHAnsi" w:hAnsiTheme="majorHAnsi"/>
          <w:b/>
          <w:sz w:val="22"/>
          <w:szCs w:val="22"/>
        </w:rPr>
        <w:t>Tiszaújvárosi Napközi Otthonos Óvoda</w:t>
      </w:r>
      <w:r>
        <w:rPr>
          <w:rFonts w:asciiTheme="majorHAnsi" w:hAnsiTheme="majorHAnsi"/>
          <w:b/>
          <w:sz w:val="22"/>
          <w:szCs w:val="24"/>
        </w:rPr>
        <w:t xml:space="preserve"> </w:t>
      </w:r>
      <w:r w:rsidR="0002123C" w:rsidRPr="0002123C">
        <w:rPr>
          <w:rFonts w:asciiTheme="majorHAnsi" w:hAnsiTheme="majorHAnsi"/>
          <w:b/>
          <w:sz w:val="22"/>
          <w:szCs w:val="22"/>
        </w:rPr>
        <w:t>a Tiszaújváros Város Önkormányzat</w:t>
      </w:r>
      <w:r w:rsidR="004F5C02">
        <w:rPr>
          <w:rFonts w:asciiTheme="majorHAnsi" w:hAnsiTheme="majorHAnsi"/>
          <w:b/>
          <w:sz w:val="22"/>
          <w:szCs w:val="22"/>
        </w:rPr>
        <w:t>ának</w:t>
      </w:r>
      <w:r w:rsidR="0002123C" w:rsidRPr="0002123C">
        <w:rPr>
          <w:rFonts w:asciiTheme="majorHAnsi" w:hAnsiTheme="majorHAnsi"/>
          <w:b/>
          <w:sz w:val="22"/>
          <w:szCs w:val="22"/>
        </w:rPr>
        <w:t xml:space="preserve"> Képviselő-testülete </w:t>
      </w:r>
      <w:r>
        <w:rPr>
          <w:rFonts w:asciiTheme="majorHAnsi" w:hAnsiTheme="majorHAnsi"/>
          <w:b/>
          <w:sz w:val="22"/>
          <w:szCs w:val="24"/>
        </w:rPr>
        <w:t xml:space="preserve">által </w:t>
      </w:r>
      <w:r w:rsidR="00432197">
        <w:rPr>
          <w:rFonts w:asciiTheme="majorHAnsi" w:hAnsiTheme="majorHAnsi"/>
          <w:b/>
          <w:sz w:val="22"/>
          <w:szCs w:val="24"/>
        </w:rPr>
        <w:t>2017</w:t>
      </w:r>
      <w:r w:rsidR="0002123C">
        <w:rPr>
          <w:rFonts w:asciiTheme="majorHAnsi" w:hAnsiTheme="majorHAnsi"/>
          <w:b/>
          <w:sz w:val="22"/>
          <w:szCs w:val="24"/>
        </w:rPr>
        <w:t xml:space="preserve">. </w:t>
      </w:r>
      <w:r w:rsidR="00AA4BD1">
        <w:rPr>
          <w:rFonts w:asciiTheme="majorHAnsi" w:hAnsiTheme="majorHAnsi"/>
          <w:b/>
          <w:sz w:val="22"/>
          <w:szCs w:val="24"/>
        </w:rPr>
        <w:t>június 2</w:t>
      </w:r>
      <w:r w:rsidR="00432197">
        <w:rPr>
          <w:rFonts w:asciiTheme="majorHAnsi" w:hAnsiTheme="majorHAnsi"/>
          <w:b/>
          <w:sz w:val="22"/>
          <w:szCs w:val="24"/>
        </w:rPr>
        <w:t>.</w:t>
      </w:r>
      <w:r>
        <w:rPr>
          <w:rFonts w:asciiTheme="majorHAnsi" w:hAnsiTheme="majorHAnsi"/>
          <w:b/>
          <w:sz w:val="22"/>
          <w:szCs w:val="24"/>
        </w:rPr>
        <w:t xml:space="preserve"> napján kiadott, </w:t>
      </w:r>
      <w:r w:rsidR="0042736D">
        <w:rPr>
          <w:rFonts w:asciiTheme="majorHAnsi" w:hAnsiTheme="majorHAnsi"/>
          <w:b/>
          <w:sz w:val="22"/>
          <w:szCs w:val="24"/>
        </w:rPr>
        <w:t>80</w:t>
      </w:r>
      <w:r w:rsidR="0002123C">
        <w:rPr>
          <w:rFonts w:asciiTheme="majorHAnsi" w:hAnsiTheme="majorHAnsi"/>
          <w:b/>
          <w:sz w:val="22"/>
          <w:szCs w:val="24"/>
        </w:rPr>
        <w:t>/2/201</w:t>
      </w:r>
      <w:r w:rsidR="0042736D">
        <w:rPr>
          <w:rFonts w:asciiTheme="majorHAnsi" w:hAnsiTheme="majorHAnsi"/>
          <w:b/>
          <w:sz w:val="22"/>
          <w:szCs w:val="24"/>
        </w:rPr>
        <w:t>7</w:t>
      </w:r>
      <w:r w:rsidR="0002123C">
        <w:rPr>
          <w:rFonts w:asciiTheme="majorHAnsi" w:hAnsiTheme="majorHAnsi"/>
          <w:b/>
          <w:sz w:val="22"/>
          <w:szCs w:val="24"/>
        </w:rPr>
        <w:t xml:space="preserve">. </w:t>
      </w:r>
      <w:r>
        <w:rPr>
          <w:rFonts w:asciiTheme="majorHAnsi" w:hAnsiTheme="majorHAnsi"/>
          <w:b/>
          <w:sz w:val="22"/>
          <w:szCs w:val="24"/>
        </w:rPr>
        <w:t>számú alapító okiratát a</w:t>
      </w:r>
      <w:r w:rsidRPr="005D63C9">
        <w:rPr>
          <w:rFonts w:asciiTheme="majorHAnsi" w:hAnsiTheme="majorHAnsi"/>
          <w:b/>
          <w:sz w:val="22"/>
          <w:szCs w:val="24"/>
        </w:rPr>
        <w:t xml:space="preserve">z államháztartásról szóló 2011. évi CXCV. törvény </w:t>
      </w:r>
      <w:r>
        <w:rPr>
          <w:rFonts w:asciiTheme="majorHAnsi" w:hAnsiTheme="majorHAnsi"/>
          <w:b/>
          <w:sz w:val="22"/>
          <w:szCs w:val="24"/>
        </w:rPr>
        <w:t>8/A</w:t>
      </w:r>
      <w:r w:rsidRPr="005D63C9">
        <w:rPr>
          <w:rFonts w:asciiTheme="majorHAnsi" w:hAnsiTheme="majorHAnsi"/>
          <w:b/>
          <w:sz w:val="22"/>
          <w:szCs w:val="24"/>
        </w:rPr>
        <w:t>. §</w:t>
      </w:r>
      <w:proofErr w:type="spellStart"/>
      <w:r>
        <w:rPr>
          <w:rFonts w:asciiTheme="majorHAnsi" w:hAnsiTheme="majorHAnsi"/>
          <w:b/>
          <w:sz w:val="22"/>
          <w:szCs w:val="24"/>
        </w:rPr>
        <w:t>-</w:t>
      </w:r>
      <w:proofErr w:type="gramStart"/>
      <w:r>
        <w:rPr>
          <w:rFonts w:asciiTheme="majorHAnsi" w:hAnsiTheme="majorHAnsi"/>
          <w:b/>
          <w:sz w:val="22"/>
          <w:szCs w:val="24"/>
        </w:rPr>
        <w:t>a</w:t>
      </w:r>
      <w:proofErr w:type="spellEnd"/>
      <w:proofErr w:type="gramEnd"/>
      <w:r w:rsidRPr="005D63C9">
        <w:rPr>
          <w:rFonts w:asciiTheme="majorHAnsi" w:hAnsiTheme="majorHAnsi"/>
          <w:b/>
          <w:sz w:val="22"/>
          <w:szCs w:val="24"/>
        </w:rPr>
        <w:t xml:space="preserve"> </w:t>
      </w:r>
      <w:r w:rsidRPr="00E57AA3">
        <w:rPr>
          <w:rFonts w:asciiTheme="majorHAnsi" w:hAnsiTheme="majorHAnsi"/>
          <w:b/>
          <w:sz w:val="22"/>
          <w:szCs w:val="24"/>
        </w:rPr>
        <w:t>és a nemzeti köznevelésről szóló 2011. évi CXC. törvény 21. § (2)</w:t>
      </w:r>
      <w:r w:rsidR="00432197">
        <w:rPr>
          <w:rFonts w:asciiTheme="majorHAnsi" w:hAnsiTheme="majorHAnsi"/>
          <w:b/>
          <w:sz w:val="22"/>
          <w:szCs w:val="24"/>
        </w:rPr>
        <w:t xml:space="preserve"> és (3)</w:t>
      </w:r>
      <w:r w:rsidRPr="00E57AA3">
        <w:rPr>
          <w:rFonts w:asciiTheme="majorHAnsi" w:hAnsiTheme="majorHAnsi"/>
          <w:b/>
          <w:sz w:val="22"/>
          <w:szCs w:val="24"/>
        </w:rPr>
        <w:t xml:space="preserve"> bekezdése</w:t>
      </w:r>
      <w:r w:rsidRPr="005D63C9">
        <w:rPr>
          <w:rFonts w:asciiTheme="majorHAnsi" w:hAnsiTheme="majorHAnsi"/>
          <w:b/>
          <w:sz w:val="22"/>
          <w:szCs w:val="24"/>
        </w:rPr>
        <w:t xml:space="preserve"> alapján </w:t>
      </w:r>
      <w:r w:rsidR="003C4085">
        <w:rPr>
          <w:rFonts w:asciiTheme="majorHAnsi" w:hAnsiTheme="majorHAnsi"/>
          <w:b/>
          <w:sz w:val="22"/>
          <w:szCs w:val="24"/>
        </w:rPr>
        <w:t xml:space="preserve">– </w:t>
      </w:r>
      <w:proofErr w:type="gramStart"/>
      <w:r w:rsidR="003C4085" w:rsidRPr="00913C3F">
        <w:rPr>
          <w:rFonts w:asciiTheme="majorHAnsi" w:hAnsiTheme="majorHAnsi"/>
          <w:b/>
          <w:sz w:val="22"/>
          <w:szCs w:val="22"/>
        </w:rPr>
        <w:t>a</w:t>
      </w:r>
      <w:r w:rsidR="003C4085">
        <w:rPr>
          <w:rFonts w:asciiTheme="majorHAnsi" w:hAnsiTheme="majorHAnsi"/>
          <w:b/>
          <w:sz w:val="22"/>
          <w:szCs w:val="24"/>
        </w:rPr>
        <w:t xml:space="preserve"> </w:t>
      </w:r>
      <w:r w:rsidR="0002123C">
        <w:rPr>
          <w:rFonts w:asciiTheme="majorHAnsi" w:hAnsiTheme="majorHAnsi"/>
          <w:b/>
          <w:sz w:val="22"/>
          <w:szCs w:val="24"/>
        </w:rPr>
        <w:t>…</w:t>
      </w:r>
      <w:proofErr w:type="gramEnd"/>
      <w:r w:rsidR="0002123C">
        <w:rPr>
          <w:rFonts w:asciiTheme="majorHAnsi" w:hAnsiTheme="majorHAnsi"/>
          <w:b/>
          <w:sz w:val="22"/>
          <w:szCs w:val="24"/>
        </w:rPr>
        <w:t>………/20</w:t>
      </w:r>
      <w:r w:rsidR="00432197">
        <w:rPr>
          <w:rFonts w:asciiTheme="majorHAnsi" w:hAnsiTheme="majorHAnsi"/>
          <w:b/>
          <w:sz w:val="22"/>
          <w:szCs w:val="24"/>
        </w:rPr>
        <w:t>23</w:t>
      </w:r>
      <w:r w:rsidR="0002123C">
        <w:rPr>
          <w:rFonts w:asciiTheme="majorHAnsi" w:hAnsiTheme="majorHAnsi"/>
          <w:b/>
          <w:sz w:val="22"/>
          <w:szCs w:val="24"/>
        </w:rPr>
        <w:t>. (</w:t>
      </w:r>
      <w:r w:rsidR="00944240">
        <w:rPr>
          <w:rFonts w:asciiTheme="majorHAnsi" w:hAnsiTheme="majorHAnsi"/>
          <w:b/>
          <w:sz w:val="22"/>
          <w:szCs w:val="24"/>
        </w:rPr>
        <w:t>….</w:t>
      </w:r>
      <w:r w:rsidR="003A0463">
        <w:rPr>
          <w:rFonts w:asciiTheme="majorHAnsi" w:hAnsiTheme="majorHAnsi"/>
          <w:b/>
          <w:sz w:val="22"/>
          <w:szCs w:val="24"/>
        </w:rPr>
        <w:t>..</w:t>
      </w:r>
      <w:r w:rsidR="0002123C" w:rsidRPr="0002123C">
        <w:rPr>
          <w:rFonts w:asciiTheme="majorHAnsi" w:hAnsiTheme="majorHAnsi"/>
          <w:b/>
          <w:sz w:val="22"/>
          <w:szCs w:val="24"/>
        </w:rPr>
        <w:t xml:space="preserve">.) </w:t>
      </w:r>
      <w:r w:rsidR="003C4085" w:rsidRPr="0002123C">
        <w:rPr>
          <w:rFonts w:asciiTheme="majorHAnsi" w:hAnsiTheme="majorHAnsi"/>
          <w:b/>
          <w:sz w:val="22"/>
          <w:szCs w:val="24"/>
        </w:rPr>
        <w:t>határozat</w:t>
      </w:r>
      <w:r w:rsidR="0002123C" w:rsidRPr="0002123C">
        <w:rPr>
          <w:rFonts w:asciiTheme="majorHAnsi" w:hAnsiTheme="majorHAnsi"/>
          <w:b/>
          <w:sz w:val="22"/>
          <w:szCs w:val="24"/>
        </w:rPr>
        <w:t>ra</w:t>
      </w:r>
      <w:r w:rsidR="003C4085" w:rsidRPr="0002123C">
        <w:rPr>
          <w:rFonts w:asciiTheme="majorHAnsi" w:hAnsiTheme="majorHAnsi"/>
          <w:b/>
          <w:sz w:val="22"/>
          <w:szCs w:val="24"/>
        </w:rPr>
        <w:t xml:space="preserve"> </w:t>
      </w:r>
      <w:r w:rsidR="003C4085" w:rsidRPr="003C4085">
        <w:rPr>
          <w:rFonts w:asciiTheme="majorHAnsi" w:hAnsiTheme="majorHAnsi"/>
          <w:b/>
          <w:sz w:val="22"/>
          <w:szCs w:val="24"/>
        </w:rPr>
        <w:t>figyelemmel –</w:t>
      </w:r>
      <w:r w:rsidR="00D614B5">
        <w:rPr>
          <w:rFonts w:asciiTheme="majorHAnsi" w:hAnsiTheme="majorHAnsi"/>
          <w:b/>
          <w:sz w:val="22"/>
          <w:szCs w:val="24"/>
        </w:rPr>
        <w:t xml:space="preserve"> </w:t>
      </w:r>
      <w:r w:rsidRPr="005D63C9">
        <w:rPr>
          <w:rFonts w:asciiTheme="majorHAnsi" w:hAnsiTheme="majorHAnsi"/>
          <w:b/>
          <w:sz w:val="22"/>
          <w:szCs w:val="24"/>
        </w:rPr>
        <w:t xml:space="preserve">a következők szerint </w:t>
      </w:r>
      <w:r>
        <w:rPr>
          <w:rFonts w:asciiTheme="majorHAnsi" w:hAnsiTheme="majorHAnsi"/>
          <w:b/>
          <w:sz w:val="22"/>
          <w:szCs w:val="24"/>
        </w:rPr>
        <w:t>módosítom</w:t>
      </w:r>
      <w:r w:rsidRPr="005D63C9">
        <w:rPr>
          <w:rFonts w:asciiTheme="majorHAnsi" w:hAnsiTheme="majorHAnsi"/>
          <w:b/>
          <w:sz w:val="22"/>
          <w:szCs w:val="24"/>
        </w:rPr>
        <w:t>:</w:t>
      </w:r>
    </w:p>
    <w:p w:rsidR="000D01A8" w:rsidRDefault="000D01A8" w:rsidP="000D01A8">
      <w:pPr>
        <w:tabs>
          <w:tab w:val="left" w:leader="dot" w:pos="9072"/>
          <w:tab w:val="left" w:leader="dot" w:pos="16443"/>
        </w:tabs>
        <w:jc w:val="both"/>
        <w:rPr>
          <w:rFonts w:asciiTheme="majorHAnsi" w:hAnsiTheme="majorHAnsi"/>
          <w:b/>
          <w:sz w:val="22"/>
          <w:szCs w:val="24"/>
        </w:rPr>
      </w:pPr>
    </w:p>
    <w:p w:rsidR="0061607E" w:rsidRPr="0061607E" w:rsidRDefault="0061607E" w:rsidP="00245D1D">
      <w:pPr>
        <w:pStyle w:val="Listaszerbekezds"/>
        <w:numPr>
          <w:ilvl w:val="0"/>
          <w:numId w:val="15"/>
        </w:numPr>
        <w:spacing w:before="120"/>
        <w:ind w:left="426" w:hanging="426"/>
        <w:jc w:val="both"/>
        <w:rPr>
          <w:rFonts w:asciiTheme="majorHAnsi" w:hAnsiTheme="majorHAnsi"/>
          <w:b/>
          <w:sz w:val="22"/>
          <w:szCs w:val="22"/>
        </w:rPr>
      </w:pPr>
      <w:r w:rsidRPr="00503432">
        <w:rPr>
          <w:rFonts w:asciiTheme="majorHAnsi" w:hAnsiTheme="majorHAnsi"/>
          <w:b/>
          <w:sz w:val="22"/>
          <w:szCs w:val="22"/>
        </w:rPr>
        <w:t>Az alapító okirat bevezető része helyébe a következő rendelkezés lép</w:t>
      </w:r>
      <w:r>
        <w:rPr>
          <w:rFonts w:asciiTheme="majorHAnsi" w:hAnsiTheme="majorHAnsi"/>
          <w:b/>
          <w:sz w:val="22"/>
          <w:szCs w:val="24"/>
        </w:rPr>
        <w:t>:</w:t>
      </w:r>
    </w:p>
    <w:p w:rsidR="00CA1358" w:rsidRDefault="0061607E" w:rsidP="00CA1358">
      <w:pPr>
        <w:tabs>
          <w:tab w:val="left" w:leader="dot" w:pos="9072"/>
        </w:tabs>
        <w:spacing w:before="120"/>
        <w:jc w:val="both"/>
        <w:rPr>
          <w:rFonts w:asciiTheme="majorHAnsi" w:hAnsiTheme="majorHAnsi"/>
          <w:sz w:val="22"/>
          <w:szCs w:val="22"/>
        </w:rPr>
      </w:pPr>
      <w:r w:rsidRPr="0061607E">
        <w:rPr>
          <w:rFonts w:asciiTheme="majorHAnsi" w:hAnsiTheme="majorHAnsi"/>
          <w:sz w:val="22"/>
          <w:szCs w:val="22"/>
        </w:rPr>
        <w:t>Az államháztartásról szóló 2011. évi CXCV. törvény 8/A. §</w:t>
      </w:r>
      <w:proofErr w:type="spellStart"/>
      <w:r w:rsidRPr="0061607E">
        <w:rPr>
          <w:rFonts w:asciiTheme="majorHAnsi" w:hAnsiTheme="majorHAnsi"/>
          <w:sz w:val="22"/>
          <w:szCs w:val="22"/>
        </w:rPr>
        <w:t>-</w:t>
      </w:r>
      <w:proofErr w:type="gramStart"/>
      <w:r w:rsidRPr="0061607E">
        <w:rPr>
          <w:rFonts w:asciiTheme="majorHAnsi" w:hAnsiTheme="majorHAnsi"/>
          <w:sz w:val="22"/>
          <w:szCs w:val="22"/>
        </w:rPr>
        <w:t>a</w:t>
      </w:r>
      <w:proofErr w:type="spellEnd"/>
      <w:proofErr w:type="gramEnd"/>
      <w:r w:rsidRPr="0061607E">
        <w:rPr>
          <w:rFonts w:asciiTheme="majorHAnsi" w:hAnsiTheme="majorHAnsi"/>
          <w:sz w:val="22"/>
          <w:szCs w:val="22"/>
        </w:rPr>
        <w:t xml:space="preserve"> és a nemzeti köznevelésről szóló 2011. évi CXC. törvény 21. § (2) és (3) bekezdése alapján a Tiszaújvárosi Napközi Otthonos Óvoda alapító okiratát a következők szerint adom ki:</w:t>
      </w:r>
    </w:p>
    <w:p w:rsidR="0061607E" w:rsidRPr="00CA1358" w:rsidRDefault="0061607E" w:rsidP="00CA1358">
      <w:pPr>
        <w:pStyle w:val="Listaszerbekezds"/>
        <w:numPr>
          <w:ilvl w:val="0"/>
          <w:numId w:val="15"/>
        </w:numPr>
        <w:tabs>
          <w:tab w:val="left" w:leader="dot" w:pos="9072"/>
        </w:tabs>
        <w:spacing w:before="120"/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CA1358">
        <w:rPr>
          <w:rFonts w:asciiTheme="majorHAnsi" w:hAnsiTheme="majorHAnsi"/>
          <w:b/>
          <w:sz w:val="22"/>
          <w:szCs w:val="24"/>
        </w:rPr>
        <w:t xml:space="preserve">Az alapító okirat </w:t>
      </w:r>
      <w:r w:rsidRPr="00CA1358">
        <w:rPr>
          <w:rFonts w:asciiTheme="majorHAnsi" w:hAnsiTheme="majorHAnsi"/>
          <w:sz w:val="22"/>
          <w:szCs w:val="24"/>
        </w:rPr>
        <w:t>4</w:t>
      </w:r>
      <w:r w:rsidR="00D50C57" w:rsidRPr="00CA1358">
        <w:rPr>
          <w:rFonts w:asciiTheme="majorHAnsi" w:hAnsiTheme="majorHAnsi"/>
          <w:sz w:val="22"/>
          <w:szCs w:val="24"/>
        </w:rPr>
        <w:t>.1.</w:t>
      </w:r>
      <w:r w:rsidR="00D50C57" w:rsidRPr="00CA1358">
        <w:rPr>
          <w:rFonts w:asciiTheme="majorHAnsi" w:hAnsiTheme="majorHAnsi"/>
          <w:b/>
          <w:sz w:val="22"/>
          <w:szCs w:val="24"/>
        </w:rPr>
        <w:t xml:space="preserve"> pontjában</w:t>
      </w:r>
      <w:r w:rsidR="00D50C57" w:rsidRPr="00CA1358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CA1358">
        <w:rPr>
          <w:rFonts w:asciiTheme="majorHAnsi" w:hAnsiTheme="majorHAnsi"/>
          <w:b/>
          <w:bCs/>
          <w:sz w:val="22"/>
          <w:szCs w:val="22"/>
        </w:rPr>
        <w:t xml:space="preserve">a </w:t>
      </w:r>
      <w:r w:rsidR="00D50C57" w:rsidRPr="00CA1358">
        <w:rPr>
          <w:rFonts w:asciiTheme="majorHAnsi" w:hAnsiTheme="majorHAnsi"/>
          <w:b/>
          <w:bCs/>
          <w:sz w:val="22"/>
          <w:szCs w:val="22"/>
        </w:rPr>
        <w:t>„</w:t>
      </w:r>
      <w:r w:rsidRPr="00CA1358">
        <w:rPr>
          <w:rFonts w:asciiTheme="majorHAnsi" w:hAnsiTheme="majorHAnsi"/>
          <w:bCs/>
          <w:sz w:val="22"/>
          <w:szCs w:val="22"/>
        </w:rPr>
        <w:t>nemzeti köznevelésről szóló 2011. évi CXC. törvény 4. § 1</w:t>
      </w:r>
      <w:r w:rsidR="00D50C57" w:rsidRPr="00CA1358">
        <w:rPr>
          <w:rFonts w:asciiTheme="majorHAnsi" w:hAnsiTheme="majorHAnsi"/>
          <w:bCs/>
          <w:sz w:val="22"/>
          <w:szCs w:val="22"/>
        </w:rPr>
        <w:t>.1</w:t>
      </w:r>
      <w:r w:rsidR="002B24F7">
        <w:rPr>
          <w:rFonts w:asciiTheme="majorHAnsi" w:hAnsiTheme="majorHAnsi"/>
          <w:bCs/>
          <w:sz w:val="22"/>
          <w:szCs w:val="22"/>
        </w:rPr>
        <w:t>.</w:t>
      </w:r>
      <w:r w:rsidR="00D50C57" w:rsidRPr="00CA1358">
        <w:rPr>
          <w:rFonts w:asciiTheme="majorHAnsi" w:hAnsiTheme="majorHAnsi"/>
          <w:bCs/>
          <w:sz w:val="22"/>
          <w:szCs w:val="22"/>
        </w:rPr>
        <w:t xml:space="preserve"> </w:t>
      </w:r>
      <w:r w:rsidRPr="00CA1358">
        <w:rPr>
          <w:rFonts w:asciiTheme="majorHAnsi" w:hAnsiTheme="majorHAnsi"/>
          <w:bCs/>
          <w:sz w:val="22"/>
          <w:szCs w:val="22"/>
        </w:rPr>
        <w:t>pontjában</w:t>
      </w:r>
      <w:r w:rsidR="00D50C57" w:rsidRPr="00CA1358">
        <w:rPr>
          <w:rFonts w:asciiTheme="majorHAnsi" w:hAnsiTheme="majorHAnsi"/>
          <w:bCs/>
          <w:sz w:val="22"/>
          <w:szCs w:val="22"/>
        </w:rPr>
        <w:t xml:space="preserve">” </w:t>
      </w:r>
      <w:r w:rsidR="00D50C57" w:rsidRPr="00CA1358">
        <w:rPr>
          <w:rFonts w:asciiTheme="majorHAnsi" w:hAnsiTheme="majorHAnsi"/>
          <w:b/>
          <w:bCs/>
          <w:sz w:val="22"/>
          <w:szCs w:val="22"/>
        </w:rPr>
        <w:t>szövegrész helyébe</w:t>
      </w:r>
      <w:r w:rsidRPr="00CA1358">
        <w:rPr>
          <w:rFonts w:asciiTheme="majorHAnsi" w:hAnsiTheme="majorHAnsi"/>
          <w:bCs/>
          <w:sz w:val="22"/>
          <w:szCs w:val="22"/>
        </w:rPr>
        <w:t xml:space="preserve"> </w:t>
      </w:r>
      <w:r w:rsidR="00D50C57" w:rsidRPr="00CA1358">
        <w:rPr>
          <w:rFonts w:asciiTheme="majorHAnsi" w:hAnsiTheme="majorHAnsi"/>
          <w:b/>
          <w:bCs/>
          <w:sz w:val="22"/>
          <w:szCs w:val="22"/>
        </w:rPr>
        <w:t>a</w:t>
      </w:r>
      <w:r w:rsidR="00D50C57" w:rsidRPr="00CA1358">
        <w:rPr>
          <w:rFonts w:asciiTheme="majorHAnsi" w:hAnsiTheme="majorHAnsi"/>
          <w:bCs/>
          <w:sz w:val="22"/>
          <w:szCs w:val="22"/>
        </w:rPr>
        <w:t xml:space="preserve"> „nemzeti köznevelésről szóló 2011. évi CXC. törvény 4. § 14a. </w:t>
      </w:r>
      <w:r w:rsidR="00FB663F">
        <w:rPr>
          <w:rFonts w:asciiTheme="majorHAnsi" w:hAnsiTheme="majorHAnsi"/>
          <w:bCs/>
          <w:sz w:val="22"/>
          <w:szCs w:val="22"/>
        </w:rPr>
        <w:t xml:space="preserve">pont </w:t>
      </w:r>
      <w:r w:rsidR="00D50C57" w:rsidRPr="00CA1358">
        <w:rPr>
          <w:rFonts w:asciiTheme="majorHAnsi" w:hAnsiTheme="majorHAnsi"/>
          <w:bCs/>
          <w:sz w:val="22"/>
          <w:szCs w:val="22"/>
        </w:rPr>
        <w:t xml:space="preserve">a) </w:t>
      </w:r>
      <w:r w:rsidR="00FB663F">
        <w:rPr>
          <w:rFonts w:asciiTheme="majorHAnsi" w:hAnsiTheme="majorHAnsi"/>
          <w:bCs/>
          <w:sz w:val="22"/>
          <w:szCs w:val="22"/>
        </w:rPr>
        <w:t>al</w:t>
      </w:r>
      <w:r w:rsidR="00D50C57" w:rsidRPr="00CA1358">
        <w:rPr>
          <w:rFonts w:asciiTheme="majorHAnsi" w:hAnsiTheme="majorHAnsi"/>
          <w:bCs/>
          <w:sz w:val="22"/>
          <w:szCs w:val="22"/>
        </w:rPr>
        <w:t xml:space="preserve">pontjában” </w:t>
      </w:r>
      <w:r w:rsidR="00D50C57" w:rsidRPr="00CA1358">
        <w:rPr>
          <w:rFonts w:asciiTheme="majorHAnsi" w:hAnsiTheme="majorHAnsi"/>
          <w:b/>
          <w:bCs/>
          <w:sz w:val="22"/>
          <w:szCs w:val="22"/>
        </w:rPr>
        <w:t>szöveg lép.</w:t>
      </w:r>
    </w:p>
    <w:p w:rsidR="00245D1D" w:rsidRDefault="00245D1D" w:rsidP="00245D1D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ind w:left="0"/>
        <w:jc w:val="both"/>
        <w:rPr>
          <w:rFonts w:asciiTheme="majorHAnsi" w:hAnsiTheme="majorHAnsi"/>
          <w:bCs/>
          <w:sz w:val="22"/>
          <w:szCs w:val="22"/>
        </w:rPr>
      </w:pPr>
    </w:p>
    <w:p w:rsidR="0013307F" w:rsidRPr="002D5D37" w:rsidRDefault="0013307F" w:rsidP="00245D1D">
      <w:pPr>
        <w:pStyle w:val="Listaszerbekezds"/>
        <w:numPr>
          <w:ilvl w:val="0"/>
          <w:numId w:val="15"/>
        </w:numPr>
        <w:spacing w:before="120"/>
        <w:ind w:left="426" w:hanging="426"/>
        <w:jc w:val="both"/>
        <w:rPr>
          <w:rFonts w:asciiTheme="majorHAnsi" w:hAnsiTheme="majorHAnsi"/>
          <w:b/>
          <w:sz w:val="22"/>
          <w:szCs w:val="22"/>
        </w:rPr>
      </w:pPr>
      <w:r w:rsidRPr="002D5D37">
        <w:rPr>
          <w:rFonts w:asciiTheme="majorHAnsi" w:hAnsiTheme="majorHAnsi"/>
          <w:b/>
          <w:sz w:val="22"/>
          <w:szCs w:val="24"/>
        </w:rPr>
        <w:t>Az alapító okirat 5.1. pontja helyébe a következő rendelkezés lép:</w:t>
      </w:r>
    </w:p>
    <w:p w:rsidR="0013307F" w:rsidRPr="0013307F" w:rsidRDefault="0013307F" w:rsidP="00245D1D">
      <w:pPr>
        <w:tabs>
          <w:tab w:val="left" w:leader="dot" w:pos="9072"/>
          <w:tab w:val="left" w:leader="dot" w:pos="9781"/>
          <w:tab w:val="left" w:leader="dot" w:pos="16443"/>
        </w:tabs>
        <w:spacing w:before="120"/>
        <w:ind w:left="360" w:hanging="36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5.1. </w:t>
      </w:r>
      <w:r w:rsidRPr="0013307F">
        <w:rPr>
          <w:rFonts w:asciiTheme="majorHAnsi" w:hAnsiTheme="majorHAnsi"/>
          <w:sz w:val="22"/>
          <w:szCs w:val="22"/>
        </w:rPr>
        <w:t>A költségvetési szerv vezetőjének megbízási rendje:</w:t>
      </w:r>
    </w:p>
    <w:p w:rsidR="00E662CA" w:rsidRDefault="00E662CA" w:rsidP="00E662CA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80"/>
        <w:ind w:left="36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975FA0">
        <w:rPr>
          <w:rFonts w:asciiTheme="majorHAnsi" w:hAnsiTheme="majorHAnsi"/>
          <w:sz w:val="22"/>
          <w:szCs w:val="22"/>
        </w:rPr>
        <w:t xml:space="preserve">A költségvetési szerv egyszemélyi felelős vezetőjét, </w:t>
      </w:r>
      <w:r w:rsidRPr="00C17544">
        <w:rPr>
          <w:rFonts w:asciiTheme="majorHAnsi" w:hAnsiTheme="majorHAnsi"/>
          <w:sz w:val="22"/>
          <w:szCs w:val="22"/>
        </w:rPr>
        <w:t xml:space="preserve">az </w:t>
      </w:r>
      <w:r w:rsidR="00B8457D" w:rsidRPr="00C17544">
        <w:rPr>
          <w:rFonts w:asciiTheme="majorHAnsi" w:hAnsiTheme="majorHAnsi"/>
          <w:sz w:val="22"/>
          <w:szCs w:val="22"/>
        </w:rPr>
        <w:t>igazgatót</w:t>
      </w:r>
      <w:r w:rsidRPr="00C17544">
        <w:rPr>
          <w:rFonts w:asciiTheme="majorHAnsi" w:hAnsiTheme="majorHAnsi"/>
          <w:sz w:val="22"/>
          <w:szCs w:val="22"/>
        </w:rPr>
        <w:t xml:space="preserve">, nyilvános pályázat útján Tiszaújváros Város Önkormányzatának Képviselő-testülete </w:t>
      </w:r>
      <w:r w:rsidR="00230A6F" w:rsidRPr="00C17544">
        <w:rPr>
          <w:rFonts w:asciiTheme="majorHAnsi" w:hAnsiTheme="majorHAnsi"/>
          <w:sz w:val="22"/>
          <w:szCs w:val="22"/>
        </w:rPr>
        <w:t xml:space="preserve">a </w:t>
      </w:r>
      <w:r w:rsidR="00C17544" w:rsidRPr="00C17544">
        <w:rPr>
          <w:rFonts w:asciiTheme="majorHAnsi" w:hAnsiTheme="majorHAnsi"/>
          <w:sz w:val="22"/>
          <w:szCs w:val="22"/>
        </w:rPr>
        <w:t>pedagógusok új életpályájáról szóló</w:t>
      </w:r>
      <w:r w:rsidR="009E1471" w:rsidRPr="00C17544">
        <w:rPr>
          <w:rFonts w:asciiTheme="majorHAnsi" w:hAnsiTheme="majorHAnsi"/>
          <w:sz w:val="22"/>
          <w:szCs w:val="22"/>
        </w:rPr>
        <w:t xml:space="preserve"> 2023. évi</w:t>
      </w:r>
      <w:r w:rsidR="00C17544" w:rsidRPr="00C17544">
        <w:rPr>
          <w:rFonts w:asciiTheme="majorHAnsi" w:hAnsiTheme="majorHAnsi"/>
          <w:sz w:val="22"/>
          <w:szCs w:val="22"/>
        </w:rPr>
        <w:t xml:space="preserve"> LII.</w:t>
      </w:r>
      <w:r w:rsidR="009E1471" w:rsidRPr="00C17544">
        <w:rPr>
          <w:rFonts w:asciiTheme="majorHAnsi" w:hAnsiTheme="majorHAnsi"/>
          <w:sz w:val="22"/>
          <w:szCs w:val="22"/>
        </w:rPr>
        <w:t xml:space="preserve"> törvény</w:t>
      </w:r>
      <w:r w:rsidR="00230A6F" w:rsidRPr="00C17544">
        <w:rPr>
          <w:rFonts w:asciiTheme="majorHAnsi" w:hAnsiTheme="majorHAnsi"/>
          <w:sz w:val="22"/>
          <w:szCs w:val="22"/>
        </w:rPr>
        <w:t>, valamint</w:t>
      </w:r>
      <w:r w:rsidR="00444DA0" w:rsidRPr="00444DA0">
        <w:rPr>
          <w:rFonts w:asciiTheme="majorHAnsi" w:hAnsiTheme="majorHAnsi"/>
          <w:sz w:val="22"/>
          <w:szCs w:val="22"/>
        </w:rPr>
        <w:t xml:space="preserve"> </w:t>
      </w:r>
      <w:r w:rsidR="00444DA0" w:rsidRPr="00C17544">
        <w:rPr>
          <w:rFonts w:asciiTheme="majorHAnsi" w:hAnsiTheme="majorHAnsi"/>
          <w:sz w:val="22"/>
          <w:szCs w:val="22"/>
        </w:rPr>
        <w:t>a pedagógusok új életpályájáról szóló 2023. évi LII. törvény</w:t>
      </w:r>
      <w:r w:rsidR="00444DA0">
        <w:rPr>
          <w:rFonts w:asciiTheme="majorHAnsi" w:hAnsiTheme="majorHAnsi"/>
          <w:sz w:val="22"/>
          <w:szCs w:val="22"/>
        </w:rPr>
        <w:t xml:space="preserve"> </w:t>
      </w:r>
      <w:r w:rsidR="00444DA0" w:rsidRPr="00E9098F">
        <w:rPr>
          <w:rFonts w:asciiTheme="majorHAnsi" w:hAnsiTheme="majorHAnsi"/>
          <w:sz w:val="22"/>
          <w:szCs w:val="22"/>
        </w:rPr>
        <w:t>végrehajtásáról</w:t>
      </w:r>
      <w:r w:rsidRPr="00E9098F">
        <w:rPr>
          <w:rFonts w:asciiTheme="majorHAnsi" w:hAnsiTheme="majorHAnsi"/>
          <w:sz w:val="22"/>
          <w:szCs w:val="22"/>
        </w:rPr>
        <w:t xml:space="preserve"> szóló</w:t>
      </w:r>
      <w:r w:rsidR="00444DA0" w:rsidRPr="00E9098F">
        <w:rPr>
          <w:rFonts w:asciiTheme="majorHAnsi" w:hAnsiTheme="majorHAnsi"/>
          <w:sz w:val="22"/>
          <w:szCs w:val="22"/>
        </w:rPr>
        <w:t xml:space="preserve"> </w:t>
      </w:r>
      <w:r w:rsidR="005C2623" w:rsidRPr="005C2623">
        <w:rPr>
          <w:rFonts w:asciiTheme="majorHAnsi" w:hAnsiTheme="majorHAnsi"/>
          <w:sz w:val="22"/>
          <w:szCs w:val="22"/>
        </w:rPr>
        <w:t>401</w:t>
      </w:r>
      <w:r w:rsidR="00444DA0" w:rsidRPr="005C2623">
        <w:rPr>
          <w:rFonts w:asciiTheme="majorHAnsi" w:hAnsiTheme="majorHAnsi"/>
          <w:sz w:val="22"/>
          <w:szCs w:val="22"/>
        </w:rPr>
        <w:t>/2023. (</w:t>
      </w:r>
      <w:r w:rsidR="005C2623" w:rsidRPr="005C2623">
        <w:rPr>
          <w:rFonts w:asciiTheme="majorHAnsi" w:hAnsiTheme="majorHAnsi"/>
          <w:sz w:val="22"/>
          <w:szCs w:val="22"/>
        </w:rPr>
        <w:t xml:space="preserve">VIII. 30.) </w:t>
      </w:r>
      <w:r w:rsidRPr="005C2623">
        <w:rPr>
          <w:rFonts w:asciiTheme="majorHAnsi" w:hAnsiTheme="majorHAnsi"/>
          <w:sz w:val="22"/>
          <w:szCs w:val="22"/>
        </w:rPr>
        <w:t xml:space="preserve">Korm. </w:t>
      </w:r>
      <w:r w:rsidRPr="00E9098F">
        <w:rPr>
          <w:rFonts w:asciiTheme="majorHAnsi" w:hAnsiTheme="majorHAnsi"/>
          <w:sz w:val="22"/>
          <w:szCs w:val="22"/>
        </w:rPr>
        <w:t>rendelet figyelembevételével</w:t>
      </w:r>
      <w:r w:rsidRPr="00975FA0">
        <w:rPr>
          <w:rFonts w:asciiTheme="majorHAnsi" w:hAnsiTheme="majorHAnsi"/>
          <w:sz w:val="22"/>
          <w:szCs w:val="22"/>
        </w:rPr>
        <w:t xml:space="preserve"> nevezi ki határozatlan idejű </w:t>
      </w:r>
      <w:r w:rsidRPr="00C17544">
        <w:rPr>
          <w:rFonts w:asciiTheme="majorHAnsi" w:hAnsiTheme="majorHAnsi"/>
          <w:sz w:val="22"/>
          <w:szCs w:val="22"/>
        </w:rPr>
        <w:t>köz</w:t>
      </w:r>
      <w:r w:rsidR="00B8457D" w:rsidRPr="00C17544">
        <w:rPr>
          <w:rFonts w:asciiTheme="majorHAnsi" w:hAnsiTheme="majorHAnsi"/>
          <w:sz w:val="22"/>
          <w:szCs w:val="22"/>
        </w:rPr>
        <w:t xml:space="preserve">nevelési </w:t>
      </w:r>
      <w:proofErr w:type="spellStart"/>
      <w:r w:rsidR="00B8457D" w:rsidRPr="00C17544">
        <w:rPr>
          <w:rFonts w:asciiTheme="majorHAnsi" w:hAnsiTheme="majorHAnsi"/>
          <w:sz w:val="22"/>
          <w:szCs w:val="22"/>
        </w:rPr>
        <w:t>foglalkoztatotti</w:t>
      </w:r>
      <w:proofErr w:type="spellEnd"/>
      <w:r w:rsidRPr="00C17544">
        <w:rPr>
          <w:rFonts w:asciiTheme="majorHAnsi" w:hAnsiTheme="majorHAnsi"/>
          <w:sz w:val="22"/>
          <w:szCs w:val="22"/>
        </w:rPr>
        <w:t xml:space="preserve"> </w:t>
      </w:r>
      <w:r w:rsidRPr="00975FA0">
        <w:rPr>
          <w:rFonts w:asciiTheme="majorHAnsi" w:hAnsiTheme="majorHAnsi"/>
          <w:sz w:val="22"/>
          <w:szCs w:val="22"/>
        </w:rPr>
        <w:t>jogviszonyba és bízza meg a vezetői feladatok ellátásával 5 évre</w:t>
      </w:r>
      <w:r>
        <w:rPr>
          <w:rFonts w:asciiTheme="majorHAnsi" w:hAnsiTheme="majorHAnsi"/>
          <w:sz w:val="22"/>
          <w:szCs w:val="22"/>
        </w:rPr>
        <w:t xml:space="preserve">, valamint menti fel a vezetői feladatok ellátása alól a hatályos jogszabályok figyelembevételével. </w:t>
      </w:r>
    </w:p>
    <w:p w:rsidR="002D5D37" w:rsidRDefault="00E662CA" w:rsidP="002D5D37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80"/>
        <w:ind w:left="36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975FA0">
        <w:rPr>
          <w:rFonts w:asciiTheme="majorHAnsi" w:hAnsiTheme="majorHAnsi"/>
          <w:sz w:val="22"/>
          <w:szCs w:val="22"/>
        </w:rPr>
        <w:t xml:space="preserve">A költségvetési szerv vezetője </w:t>
      </w:r>
      <w:r>
        <w:rPr>
          <w:rFonts w:asciiTheme="majorHAnsi" w:hAnsiTheme="majorHAnsi"/>
          <w:sz w:val="22"/>
          <w:szCs w:val="22"/>
        </w:rPr>
        <w:t>magasabb vezető</w:t>
      </w:r>
      <w:r w:rsidR="007249E0">
        <w:rPr>
          <w:rFonts w:asciiTheme="majorHAnsi" w:hAnsiTheme="majorHAnsi"/>
          <w:sz w:val="22"/>
          <w:szCs w:val="22"/>
        </w:rPr>
        <w:t>,</w:t>
      </w:r>
      <w:r>
        <w:rPr>
          <w:rFonts w:asciiTheme="majorHAnsi" w:hAnsiTheme="majorHAnsi"/>
          <w:sz w:val="22"/>
          <w:szCs w:val="22"/>
        </w:rPr>
        <w:t xml:space="preserve"> tekintetében a munkáltatói jogokat Tiszaújváros Város Önkormányzatának Képviselő-testülete, </w:t>
      </w:r>
      <w:r w:rsidRPr="00975FA0">
        <w:rPr>
          <w:rFonts w:asciiTheme="majorHAnsi" w:hAnsiTheme="majorHAnsi"/>
          <w:sz w:val="22"/>
          <w:szCs w:val="22"/>
        </w:rPr>
        <w:t xml:space="preserve">az egyéb munkáltatói jogokat </w:t>
      </w:r>
      <w:r>
        <w:rPr>
          <w:rFonts w:asciiTheme="majorHAnsi" w:hAnsiTheme="majorHAnsi"/>
          <w:sz w:val="22"/>
          <w:szCs w:val="22"/>
        </w:rPr>
        <w:t>a</w:t>
      </w:r>
      <w:r w:rsidRPr="00975FA0">
        <w:rPr>
          <w:rFonts w:asciiTheme="majorHAnsi" w:hAnsiTheme="majorHAnsi"/>
          <w:sz w:val="22"/>
          <w:szCs w:val="22"/>
        </w:rPr>
        <w:t xml:space="preserve"> </w:t>
      </w:r>
      <w:r w:rsidRPr="0061607E">
        <w:rPr>
          <w:rFonts w:asciiTheme="majorHAnsi" w:hAnsiTheme="majorHAnsi"/>
          <w:sz w:val="22"/>
          <w:szCs w:val="22"/>
        </w:rPr>
        <w:t>polgármester g</w:t>
      </w:r>
      <w:r w:rsidRPr="00975FA0">
        <w:rPr>
          <w:rFonts w:asciiTheme="majorHAnsi" w:hAnsiTheme="majorHAnsi"/>
          <w:sz w:val="22"/>
          <w:szCs w:val="22"/>
        </w:rPr>
        <w:t>yakorolja</w:t>
      </w:r>
      <w:r>
        <w:rPr>
          <w:rFonts w:asciiTheme="majorHAnsi" w:hAnsiTheme="majorHAnsi"/>
          <w:sz w:val="22"/>
          <w:szCs w:val="22"/>
        </w:rPr>
        <w:t>.</w:t>
      </w:r>
    </w:p>
    <w:p w:rsidR="002D5D37" w:rsidRDefault="002D5D37" w:rsidP="002D5D37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80"/>
        <w:ind w:left="360"/>
        <w:contextualSpacing w:val="0"/>
        <w:jc w:val="both"/>
        <w:rPr>
          <w:rFonts w:asciiTheme="majorHAnsi" w:hAnsiTheme="majorHAnsi"/>
          <w:sz w:val="22"/>
          <w:szCs w:val="22"/>
        </w:rPr>
      </w:pPr>
    </w:p>
    <w:p w:rsidR="002D5D37" w:rsidRPr="00CA1358" w:rsidRDefault="002D5D37" w:rsidP="002D5D37">
      <w:pPr>
        <w:pStyle w:val="Listaszerbekezds"/>
        <w:numPr>
          <w:ilvl w:val="0"/>
          <w:numId w:val="15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left="426" w:hanging="426"/>
        <w:jc w:val="both"/>
        <w:rPr>
          <w:rFonts w:asciiTheme="majorHAnsi" w:hAnsiTheme="majorHAnsi"/>
          <w:b/>
          <w:sz w:val="22"/>
          <w:szCs w:val="22"/>
        </w:rPr>
      </w:pPr>
      <w:r w:rsidRPr="002D5D37">
        <w:rPr>
          <w:rFonts w:asciiTheme="majorHAnsi" w:hAnsiTheme="majorHAnsi"/>
          <w:b/>
          <w:sz w:val="22"/>
          <w:szCs w:val="24"/>
        </w:rPr>
        <w:t>Az alapító okirat 5.2. pontjába foglalt táblázat következő 1. és 4. sora elhagyásra kerül a további szerkezeti egységek számozásának értelemszerű megváltozásával:</w:t>
      </w:r>
    </w:p>
    <w:p w:rsidR="00CA1358" w:rsidRPr="002D5D37" w:rsidRDefault="00CA1358" w:rsidP="00CA1358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80"/>
        <w:ind w:left="426"/>
        <w:jc w:val="both"/>
        <w:rPr>
          <w:rFonts w:asciiTheme="majorHAnsi" w:hAnsiTheme="majorHAnsi"/>
          <w:b/>
          <w:sz w:val="22"/>
          <w:szCs w:val="22"/>
        </w:rPr>
      </w:pPr>
    </w:p>
    <w:tbl>
      <w:tblPr>
        <w:tblStyle w:val="Rcsostblzat"/>
        <w:tblW w:w="5081" w:type="pct"/>
        <w:tblLook w:val="04A0" w:firstRow="1" w:lastRow="0" w:firstColumn="1" w:lastColumn="0" w:noHBand="0" w:noVBand="1"/>
      </w:tblPr>
      <w:tblGrid>
        <w:gridCol w:w="577"/>
        <w:gridCol w:w="3341"/>
        <w:gridCol w:w="5519"/>
      </w:tblGrid>
      <w:tr w:rsidR="002D5D37" w:rsidRPr="00CC7A62" w:rsidTr="00B562EF">
        <w:tc>
          <w:tcPr>
            <w:tcW w:w="306" w:type="pct"/>
            <w:vAlign w:val="center"/>
          </w:tcPr>
          <w:p w:rsidR="002D5D37" w:rsidRPr="00CC7A62" w:rsidRDefault="002D5D37" w:rsidP="00B562EF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770" w:type="pct"/>
            <w:vAlign w:val="center"/>
          </w:tcPr>
          <w:p w:rsidR="002D5D37" w:rsidRPr="00CC7A62" w:rsidRDefault="002D5D37" w:rsidP="00B562EF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közalkalmazotti jogviszony</w:t>
            </w:r>
          </w:p>
        </w:tc>
        <w:tc>
          <w:tcPr>
            <w:tcW w:w="2924" w:type="pct"/>
          </w:tcPr>
          <w:p w:rsidR="002D5D37" w:rsidRPr="002D5D37" w:rsidRDefault="002D5D37" w:rsidP="00B562EF">
            <w:pPr>
              <w:tabs>
                <w:tab w:val="left" w:leader="dot" w:pos="9072"/>
                <w:tab w:val="left" w:leader="dot" w:pos="16443"/>
              </w:tabs>
              <w:spacing w:before="8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D5D37">
              <w:rPr>
                <w:rFonts w:asciiTheme="majorHAnsi" w:hAnsiTheme="majorHAnsi"/>
                <w:sz w:val="22"/>
                <w:szCs w:val="22"/>
              </w:rPr>
              <w:t>a közalkalmazottak jogállásáról szóló 1992. évi XXXIII. törvény és a pedagógusok előmeneteli rendszeréről és a közalkalmazottak jogállásáról szóló 1992. évi XXXIII. törvény köznevelési intézményekben történő végrehajtásáról szóló 326/2013. (VIII.30.) Korm. rendelet</w:t>
            </w:r>
          </w:p>
        </w:tc>
      </w:tr>
      <w:tr w:rsidR="002D5D37" w:rsidRPr="00CC7A62" w:rsidTr="00B562EF">
        <w:tc>
          <w:tcPr>
            <w:tcW w:w="306" w:type="pct"/>
            <w:vAlign w:val="center"/>
          </w:tcPr>
          <w:p w:rsidR="002D5D37" w:rsidRPr="00CC7A62" w:rsidRDefault="002D5D37" w:rsidP="00B562EF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1770" w:type="pct"/>
            <w:vAlign w:val="center"/>
          </w:tcPr>
          <w:p w:rsidR="002D5D37" w:rsidRPr="00CC7A62" w:rsidRDefault="002D5D37" w:rsidP="00B562E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közfoglalkoztatási</w:t>
            </w:r>
            <w:r w:rsidRPr="00CC7A62">
              <w:rPr>
                <w:rFonts w:asciiTheme="majorHAnsi" w:hAnsiTheme="majorHAnsi"/>
                <w:sz w:val="22"/>
                <w:szCs w:val="22"/>
              </w:rPr>
              <w:t xml:space="preserve"> jogviszony</w:t>
            </w:r>
          </w:p>
        </w:tc>
        <w:tc>
          <w:tcPr>
            <w:tcW w:w="2924" w:type="pct"/>
          </w:tcPr>
          <w:p w:rsidR="002D5D37" w:rsidRPr="00386519" w:rsidRDefault="002D5D37" w:rsidP="00B562EF">
            <w:pPr>
              <w:tabs>
                <w:tab w:val="left" w:leader="dot" w:pos="9072"/>
                <w:tab w:val="left" w:leader="dot" w:pos="16443"/>
              </w:tabs>
              <w:spacing w:before="8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86519">
              <w:rPr>
                <w:rFonts w:asciiTheme="majorHAnsi" w:hAnsiTheme="majorHAnsi"/>
                <w:sz w:val="22"/>
                <w:szCs w:val="22"/>
              </w:rPr>
              <w:t>a közfoglalkoztatásról és a közfoglalkoztatáshoz kapcsolódó, valamint egyéb törvények módosításáról szóló 2011. évi CVI. törvény</w:t>
            </w:r>
          </w:p>
        </w:tc>
      </w:tr>
    </w:tbl>
    <w:p w:rsidR="00CA1358" w:rsidRDefault="00CA1358" w:rsidP="00CA1358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ind w:left="426"/>
        <w:jc w:val="both"/>
        <w:rPr>
          <w:rFonts w:asciiTheme="majorHAnsi" w:hAnsiTheme="majorHAnsi"/>
          <w:b/>
          <w:sz w:val="22"/>
          <w:szCs w:val="24"/>
        </w:rPr>
      </w:pPr>
    </w:p>
    <w:p w:rsidR="002D5D37" w:rsidRPr="002D5D37" w:rsidRDefault="002D5D37" w:rsidP="002D5D37">
      <w:pPr>
        <w:pStyle w:val="Listaszerbekezds"/>
        <w:numPr>
          <w:ilvl w:val="0"/>
          <w:numId w:val="15"/>
        </w:numPr>
        <w:tabs>
          <w:tab w:val="left" w:leader="dot" w:pos="9072"/>
          <w:tab w:val="left" w:leader="dot" w:pos="9781"/>
          <w:tab w:val="left" w:leader="dot" w:pos="16443"/>
        </w:tabs>
        <w:ind w:left="426" w:hanging="426"/>
        <w:jc w:val="both"/>
        <w:rPr>
          <w:rFonts w:asciiTheme="majorHAnsi" w:hAnsiTheme="majorHAnsi"/>
          <w:b/>
          <w:sz w:val="22"/>
          <w:szCs w:val="24"/>
        </w:rPr>
      </w:pPr>
      <w:r w:rsidRPr="002D5D37">
        <w:rPr>
          <w:rFonts w:asciiTheme="majorHAnsi" w:hAnsiTheme="majorHAnsi"/>
          <w:b/>
          <w:sz w:val="22"/>
          <w:szCs w:val="24"/>
        </w:rPr>
        <w:t>Az alapító okirat 5.2. pontjába foglalt táblázat a következő 3. sorral egészül ki:</w:t>
      </w:r>
    </w:p>
    <w:p w:rsidR="002D5D37" w:rsidRPr="00B23289" w:rsidRDefault="002D5D37" w:rsidP="002D5D37">
      <w:pPr>
        <w:tabs>
          <w:tab w:val="left" w:leader="dot" w:pos="9072"/>
          <w:tab w:val="left" w:leader="dot" w:pos="9781"/>
          <w:tab w:val="left" w:leader="dot" w:pos="16443"/>
        </w:tabs>
        <w:ind w:left="426"/>
        <w:jc w:val="both"/>
        <w:rPr>
          <w:rFonts w:asciiTheme="majorHAnsi" w:hAnsiTheme="majorHAnsi"/>
          <w:b/>
          <w:sz w:val="22"/>
          <w:szCs w:val="24"/>
        </w:rPr>
      </w:pPr>
    </w:p>
    <w:tbl>
      <w:tblPr>
        <w:tblStyle w:val="Rcsostblzat"/>
        <w:tblW w:w="5081" w:type="pct"/>
        <w:tblLook w:val="04A0" w:firstRow="1" w:lastRow="0" w:firstColumn="1" w:lastColumn="0" w:noHBand="0" w:noVBand="1"/>
      </w:tblPr>
      <w:tblGrid>
        <w:gridCol w:w="577"/>
        <w:gridCol w:w="3341"/>
        <w:gridCol w:w="5519"/>
      </w:tblGrid>
      <w:tr w:rsidR="002D5D37" w:rsidRPr="00CC7A62" w:rsidTr="00B562EF">
        <w:tc>
          <w:tcPr>
            <w:tcW w:w="306" w:type="pct"/>
            <w:vAlign w:val="center"/>
          </w:tcPr>
          <w:p w:rsidR="002D5D37" w:rsidRPr="00CC7A62" w:rsidRDefault="002D5D37" w:rsidP="00B562EF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>3</w:t>
            </w:r>
          </w:p>
        </w:tc>
        <w:tc>
          <w:tcPr>
            <w:tcW w:w="1770" w:type="pct"/>
            <w:vAlign w:val="center"/>
          </w:tcPr>
          <w:p w:rsidR="002D5D37" w:rsidRPr="00CC7A62" w:rsidRDefault="00B8457D" w:rsidP="00B845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köznevelési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foglalkoztatotti</w:t>
            </w:r>
            <w:proofErr w:type="spellEnd"/>
            <w:r w:rsidR="002D5D37" w:rsidRPr="00CC7A62">
              <w:rPr>
                <w:rFonts w:asciiTheme="majorHAnsi" w:hAnsiTheme="majorHAnsi"/>
                <w:sz w:val="22"/>
                <w:szCs w:val="22"/>
              </w:rPr>
              <w:t xml:space="preserve"> jogviszony</w:t>
            </w:r>
          </w:p>
        </w:tc>
        <w:tc>
          <w:tcPr>
            <w:tcW w:w="2924" w:type="pct"/>
          </w:tcPr>
          <w:p w:rsidR="002D5D37" w:rsidRPr="009C3A80" w:rsidRDefault="007249E0" w:rsidP="007249E0">
            <w:pPr>
              <w:pStyle w:val="NormlWeb"/>
              <w:spacing w:before="160" w:beforeAutospacing="0" w:after="80" w:afterAutospacing="0"/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C17544">
              <w:rPr>
                <w:rFonts w:asciiTheme="majorHAnsi" w:hAnsiTheme="majorHAnsi"/>
                <w:sz w:val="22"/>
                <w:szCs w:val="22"/>
              </w:rPr>
              <w:t xml:space="preserve">a pedagógusok új életpályájáról szóló 2023. évi LII. </w:t>
            </w:r>
            <w:r w:rsidRPr="00245D1D">
              <w:rPr>
                <w:rFonts w:asciiTheme="majorHAnsi" w:hAnsiTheme="majorHAnsi"/>
                <w:sz w:val="22"/>
                <w:szCs w:val="22"/>
              </w:rPr>
              <w:t xml:space="preserve">törvény </w:t>
            </w:r>
            <w:r w:rsidR="002D5D37" w:rsidRPr="00245D1D">
              <w:rPr>
                <w:rFonts w:asciiTheme="majorHAnsi" w:hAnsiTheme="majorHAnsi"/>
                <w:sz w:val="22"/>
                <w:szCs w:val="22"/>
              </w:rPr>
              <w:t xml:space="preserve">és </w:t>
            </w:r>
            <w:r w:rsidR="00444DA0" w:rsidRPr="00C17544">
              <w:rPr>
                <w:rFonts w:asciiTheme="majorHAnsi" w:hAnsiTheme="majorHAnsi"/>
                <w:sz w:val="22"/>
                <w:szCs w:val="22"/>
              </w:rPr>
              <w:t xml:space="preserve">a pedagógusok új életpályájáról szóló 2023. évi LII. </w:t>
            </w:r>
            <w:r w:rsidR="00444DA0" w:rsidRPr="00E9098F">
              <w:rPr>
                <w:rFonts w:asciiTheme="majorHAnsi" w:hAnsiTheme="majorHAnsi"/>
                <w:sz w:val="22"/>
                <w:szCs w:val="22"/>
              </w:rPr>
              <w:t xml:space="preserve">törvény </w:t>
            </w:r>
            <w:r w:rsidR="002D5D37" w:rsidRPr="00E9098F">
              <w:rPr>
                <w:rFonts w:asciiTheme="majorHAnsi" w:hAnsiTheme="majorHAnsi"/>
                <w:bCs/>
                <w:sz w:val="22"/>
                <w:szCs w:val="22"/>
              </w:rPr>
              <w:t xml:space="preserve">végrehajtásáról </w:t>
            </w:r>
            <w:r w:rsidR="00444DA0" w:rsidRPr="00E9098F">
              <w:rPr>
                <w:rFonts w:asciiTheme="majorHAnsi" w:hAnsiTheme="majorHAnsi"/>
                <w:bCs/>
                <w:sz w:val="22"/>
                <w:szCs w:val="22"/>
              </w:rPr>
              <w:t>szóló</w:t>
            </w:r>
            <w:r w:rsidR="009C3A80">
              <w:rPr>
                <w:rFonts w:asciiTheme="majorHAnsi" w:hAnsiTheme="majorHAnsi"/>
                <w:bCs/>
                <w:sz w:val="22"/>
                <w:szCs w:val="22"/>
              </w:rPr>
              <w:t xml:space="preserve"> 401</w:t>
            </w:r>
            <w:r w:rsidR="002D5D37" w:rsidRPr="009C3A80">
              <w:rPr>
                <w:rFonts w:asciiTheme="majorHAnsi" w:hAnsiTheme="majorHAnsi"/>
                <w:bCs/>
                <w:sz w:val="22"/>
                <w:szCs w:val="22"/>
              </w:rPr>
              <w:t>/202</w:t>
            </w:r>
            <w:r w:rsidR="00B8457D" w:rsidRPr="009C3A80">
              <w:rPr>
                <w:rFonts w:asciiTheme="majorHAnsi" w:hAnsiTheme="majorHAnsi"/>
                <w:bCs/>
                <w:sz w:val="22"/>
                <w:szCs w:val="22"/>
              </w:rPr>
              <w:t>3</w:t>
            </w:r>
            <w:r w:rsidR="002D5D37" w:rsidRPr="009C3A80">
              <w:rPr>
                <w:rFonts w:asciiTheme="majorHAnsi" w:hAnsiTheme="majorHAnsi"/>
                <w:bCs/>
                <w:sz w:val="22"/>
                <w:szCs w:val="22"/>
              </w:rPr>
              <w:t>. (</w:t>
            </w:r>
            <w:r w:rsidR="009C3A80" w:rsidRPr="009C3A80">
              <w:rPr>
                <w:rFonts w:asciiTheme="majorHAnsi" w:hAnsiTheme="majorHAnsi"/>
                <w:bCs/>
                <w:sz w:val="22"/>
                <w:szCs w:val="22"/>
              </w:rPr>
              <w:t>VIII. 30</w:t>
            </w:r>
            <w:r w:rsidR="002D5D37" w:rsidRPr="009C3A80">
              <w:rPr>
                <w:rFonts w:asciiTheme="majorHAnsi" w:hAnsiTheme="majorHAnsi"/>
                <w:bCs/>
                <w:sz w:val="22"/>
                <w:szCs w:val="22"/>
              </w:rPr>
              <w:t>.) Korm. rendelet</w:t>
            </w:r>
          </w:p>
          <w:p w:rsidR="00660F4C" w:rsidRPr="00CC7A62" w:rsidRDefault="00660F4C" w:rsidP="007249E0">
            <w:pPr>
              <w:pStyle w:val="NormlWeb"/>
              <w:spacing w:before="160" w:beforeAutospacing="0" w:after="80" w:afterAutospacing="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CA1358" w:rsidRDefault="00CA1358" w:rsidP="00CA1358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120"/>
        <w:ind w:left="426"/>
        <w:jc w:val="both"/>
        <w:rPr>
          <w:rFonts w:asciiTheme="majorHAnsi" w:hAnsiTheme="majorHAnsi"/>
          <w:b/>
          <w:sz w:val="22"/>
          <w:szCs w:val="24"/>
        </w:rPr>
      </w:pPr>
    </w:p>
    <w:p w:rsidR="00E9098F" w:rsidRPr="00CA1358" w:rsidRDefault="00E9098F" w:rsidP="00E9098F">
      <w:pPr>
        <w:pStyle w:val="Listaszerbekezds"/>
        <w:numPr>
          <w:ilvl w:val="0"/>
          <w:numId w:val="15"/>
        </w:numPr>
        <w:tabs>
          <w:tab w:val="left" w:leader="dot" w:pos="9072"/>
        </w:tabs>
        <w:spacing w:before="120"/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CA1358">
        <w:rPr>
          <w:rFonts w:asciiTheme="majorHAnsi" w:hAnsiTheme="majorHAnsi"/>
          <w:b/>
          <w:sz w:val="22"/>
          <w:szCs w:val="24"/>
        </w:rPr>
        <w:t xml:space="preserve">Az alapító okirat </w:t>
      </w:r>
      <w:r w:rsidRPr="00E9098F">
        <w:rPr>
          <w:rFonts w:asciiTheme="majorHAnsi" w:hAnsiTheme="majorHAnsi"/>
          <w:sz w:val="22"/>
          <w:szCs w:val="24"/>
        </w:rPr>
        <w:t>6.1.2.</w:t>
      </w:r>
      <w:r w:rsidRPr="00CA1358">
        <w:rPr>
          <w:rFonts w:asciiTheme="majorHAnsi" w:hAnsiTheme="majorHAnsi"/>
          <w:b/>
          <w:sz w:val="22"/>
          <w:szCs w:val="24"/>
        </w:rPr>
        <w:t xml:space="preserve"> pontjában</w:t>
      </w:r>
      <w:r w:rsidRPr="00CA1358">
        <w:rPr>
          <w:rFonts w:asciiTheme="majorHAnsi" w:hAnsiTheme="majorHAnsi"/>
          <w:b/>
          <w:bCs/>
          <w:sz w:val="22"/>
          <w:szCs w:val="22"/>
        </w:rPr>
        <w:t xml:space="preserve"> a „</w:t>
      </w:r>
      <w:r w:rsidRPr="00CA1358">
        <w:rPr>
          <w:rFonts w:asciiTheme="majorHAnsi" w:hAnsiTheme="majorHAnsi"/>
          <w:bCs/>
          <w:sz w:val="22"/>
          <w:szCs w:val="22"/>
        </w:rPr>
        <w:t>nemzeti köznevelésről szóló 2011. évi CXC. törvény 4. § 1</w:t>
      </w:r>
      <w:r w:rsidR="002B24F7">
        <w:rPr>
          <w:rFonts w:asciiTheme="majorHAnsi" w:hAnsiTheme="majorHAnsi"/>
          <w:bCs/>
          <w:sz w:val="22"/>
          <w:szCs w:val="22"/>
        </w:rPr>
        <w:t>.</w:t>
      </w:r>
      <w:r w:rsidRPr="00CA1358">
        <w:rPr>
          <w:rFonts w:asciiTheme="majorHAnsi" w:hAnsiTheme="majorHAnsi"/>
          <w:bCs/>
          <w:sz w:val="22"/>
          <w:szCs w:val="22"/>
        </w:rPr>
        <w:t xml:space="preserve"> pont</w:t>
      </w:r>
      <w:r>
        <w:rPr>
          <w:rFonts w:asciiTheme="majorHAnsi" w:hAnsiTheme="majorHAnsi"/>
          <w:bCs/>
          <w:sz w:val="22"/>
          <w:szCs w:val="22"/>
        </w:rPr>
        <w:t>”</w:t>
      </w:r>
      <w:r w:rsidRPr="00CA1358">
        <w:rPr>
          <w:rFonts w:asciiTheme="majorHAnsi" w:hAnsiTheme="majorHAnsi"/>
          <w:bCs/>
          <w:sz w:val="22"/>
          <w:szCs w:val="22"/>
        </w:rPr>
        <w:t xml:space="preserve"> </w:t>
      </w:r>
      <w:r w:rsidRPr="00CA1358">
        <w:rPr>
          <w:rFonts w:asciiTheme="majorHAnsi" w:hAnsiTheme="majorHAnsi"/>
          <w:b/>
          <w:bCs/>
          <w:sz w:val="22"/>
          <w:szCs w:val="22"/>
        </w:rPr>
        <w:t>szövegrész helyébe</w:t>
      </w:r>
      <w:r w:rsidRPr="00CA1358">
        <w:rPr>
          <w:rFonts w:asciiTheme="majorHAnsi" w:hAnsiTheme="majorHAnsi"/>
          <w:bCs/>
          <w:sz w:val="22"/>
          <w:szCs w:val="22"/>
        </w:rPr>
        <w:t xml:space="preserve"> </w:t>
      </w:r>
      <w:r w:rsidRPr="00CA1358">
        <w:rPr>
          <w:rFonts w:asciiTheme="majorHAnsi" w:hAnsiTheme="majorHAnsi"/>
          <w:b/>
          <w:bCs/>
          <w:sz w:val="22"/>
          <w:szCs w:val="22"/>
        </w:rPr>
        <w:t>a</w:t>
      </w:r>
      <w:r w:rsidRPr="00CA1358">
        <w:rPr>
          <w:rFonts w:asciiTheme="majorHAnsi" w:hAnsiTheme="majorHAnsi"/>
          <w:bCs/>
          <w:sz w:val="22"/>
          <w:szCs w:val="22"/>
        </w:rPr>
        <w:t xml:space="preserve"> „nemzeti köznevelésről szóló 2011. évi CXC. törvény 4. § 14a. </w:t>
      </w:r>
      <w:r w:rsidR="00FB663F">
        <w:rPr>
          <w:rFonts w:asciiTheme="majorHAnsi" w:hAnsiTheme="majorHAnsi"/>
          <w:bCs/>
          <w:sz w:val="22"/>
          <w:szCs w:val="22"/>
        </w:rPr>
        <w:t xml:space="preserve">pont </w:t>
      </w:r>
      <w:r w:rsidRPr="00CA1358">
        <w:rPr>
          <w:rFonts w:asciiTheme="majorHAnsi" w:hAnsiTheme="majorHAnsi"/>
          <w:bCs/>
          <w:sz w:val="22"/>
          <w:szCs w:val="22"/>
        </w:rPr>
        <w:t xml:space="preserve">a) </w:t>
      </w:r>
      <w:r w:rsidR="00FB663F">
        <w:rPr>
          <w:rFonts w:asciiTheme="majorHAnsi" w:hAnsiTheme="majorHAnsi"/>
          <w:bCs/>
          <w:sz w:val="22"/>
          <w:szCs w:val="22"/>
        </w:rPr>
        <w:t>al</w:t>
      </w:r>
      <w:r w:rsidRPr="00CA1358">
        <w:rPr>
          <w:rFonts w:asciiTheme="majorHAnsi" w:hAnsiTheme="majorHAnsi"/>
          <w:bCs/>
          <w:sz w:val="22"/>
          <w:szCs w:val="22"/>
        </w:rPr>
        <w:t>pont</w:t>
      </w:r>
      <w:r w:rsidR="00FB663F">
        <w:rPr>
          <w:rFonts w:asciiTheme="majorHAnsi" w:hAnsiTheme="majorHAnsi"/>
          <w:bCs/>
          <w:sz w:val="22"/>
          <w:szCs w:val="22"/>
        </w:rPr>
        <w:t>ja</w:t>
      </w:r>
      <w:r w:rsidRPr="00CA1358">
        <w:rPr>
          <w:rFonts w:asciiTheme="majorHAnsi" w:hAnsiTheme="majorHAnsi"/>
          <w:bCs/>
          <w:sz w:val="22"/>
          <w:szCs w:val="22"/>
        </w:rPr>
        <w:t xml:space="preserve">” </w:t>
      </w:r>
      <w:r w:rsidRPr="00CA1358">
        <w:rPr>
          <w:rFonts w:asciiTheme="majorHAnsi" w:hAnsiTheme="majorHAnsi"/>
          <w:b/>
          <w:bCs/>
          <w:sz w:val="22"/>
          <w:szCs w:val="22"/>
        </w:rPr>
        <w:t>szöveg lép.</w:t>
      </w:r>
      <w:bookmarkStart w:id="0" w:name="_GoBack"/>
      <w:bookmarkEnd w:id="0"/>
    </w:p>
    <w:p w:rsidR="00AB35F7" w:rsidRDefault="00AB35F7" w:rsidP="00AB35F7">
      <w:pPr>
        <w:tabs>
          <w:tab w:val="left" w:leader="dot" w:pos="9072"/>
        </w:tabs>
        <w:spacing w:before="80"/>
        <w:ind w:left="567" w:hanging="567"/>
        <w:jc w:val="both"/>
        <w:rPr>
          <w:rFonts w:asciiTheme="majorHAnsi" w:hAnsiTheme="majorHAnsi"/>
          <w:sz w:val="22"/>
          <w:szCs w:val="22"/>
        </w:rPr>
      </w:pPr>
    </w:p>
    <w:p w:rsidR="00AB35F7" w:rsidRPr="002D5D37" w:rsidRDefault="00AB35F7" w:rsidP="00AB35F7">
      <w:pPr>
        <w:pStyle w:val="Listaszerbekezds"/>
        <w:numPr>
          <w:ilvl w:val="0"/>
          <w:numId w:val="15"/>
        </w:numPr>
        <w:spacing w:before="120"/>
        <w:ind w:left="426" w:hanging="426"/>
        <w:jc w:val="both"/>
        <w:rPr>
          <w:rFonts w:asciiTheme="majorHAnsi" w:hAnsiTheme="majorHAnsi"/>
          <w:b/>
          <w:sz w:val="22"/>
          <w:szCs w:val="22"/>
        </w:rPr>
      </w:pPr>
      <w:r w:rsidRPr="002D5D37">
        <w:rPr>
          <w:rFonts w:asciiTheme="majorHAnsi" w:hAnsiTheme="majorHAnsi"/>
          <w:b/>
          <w:sz w:val="22"/>
          <w:szCs w:val="24"/>
        </w:rPr>
        <w:t xml:space="preserve">Az alapító okirat </w:t>
      </w:r>
      <w:r>
        <w:rPr>
          <w:rFonts w:asciiTheme="majorHAnsi" w:hAnsiTheme="majorHAnsi"/>
          <w:b/>
          <w:sz w:val="22"/>
          <w:szCs w:val="24"/>
        </w:rPr>
        <w:t>6</w:t>
      </w:r>
      <w:r w:rsidRPr="002D5D37">
        <w:rPr>
          <w:rFonts w:asciiTheme="majorHAnsi" w:hAnsiTheme="majorHAnsi"/>
          <w:b/>
          <w:sz w:val="22"/>
          <w:szCs w:val="24"/>
        </w:rPr>
        <w:t>.</w:t>
      </w:r>
      <w:r>
        <w:rPr>
          <w:rFonts w:asciiTheme="majorHAnsi" w:hAnsiTheme="majorHAnsi"/>
          <w:b/>
          <w:sz w:val="22"/>
          <w:szCs w:val="24"/>
        </w:rPr>
        <w:t>2</w:t>
      </w:r>
      <w:r w:rsidRPr="002D5D37">
        <w:rPr>
          <w:rFonts w:asciiTheme="majorHAnsi" w:hAnsiTheme="majorHAnsi"/>
          <w:b/>
          <w:sz w:val="22"/>
          <w:szCs w:val="24"/>
        </w:rPr>
        <w:t>. pontja helyébe a következő rendelkezés lép:</w:t>
      </w:r>
    </w:p>
    <w:p w:rsidR="00AB35F7" w:rsidRPr="00AB35F7" w:rsidRDefault="00AB35F7" w:rsidP="00AB35F7">
      <w:pPr>
        <w:tabs>
          <w:tab w:val="left" w:leader="dot" w:pos="9072"/>
        </w:tabs>
        <w:spacing w:before="240" w:after="12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6.2. </w:t>
      </w:r>
      <w:r w:rsidRPr="00AB35F7">
        <w:rPr>
          <w:rFonts w:asciiTheme="majorHAnsi" w:hAnsiTheme="majorHAnsi"/>
          <w:sz w:val="22"/>
          <w:szCs w:val="22"/>
        </w:rPr>
        <w:t>A feladatellátási helyenként felvehető maximális gyermek-, tanulólétszám:</w:t>
      </w: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3122"/>
        <w:gridCol w:w="2264"/>
        <w:gridCol w:w="1560"/>
        <w:gridCol w:w="1666"/>
      </w:tblGrid>
      <w:tr w:rsidR="00AB35F7" w:rsidRPr="00E413F2" w:rsidTr="00AD1207">
        <w:trPr>
          <w:jc w:val="center"/>
        </w:trPr>
        <w:tc>
          <w:tcPr>
            <w:tcW w:w="363" w:type="pct"/>
            <w:vAlign w:val="center"/>
          </w:tcPr>
          <w:p w:rsidR="00AB35F7" w:rsidRPr="00E413F2" w:rsidRDefault="00AB35F7" w:rsidP="00AD1207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81" w:type="pct"/>
            <w:vAlign w:val="center"/>
          </w:tcPr>
          <w:p w:rsidR="00AB35F7" w:rsidRPr="00E413F2" w:rsidRDefault="00AB35F7" w:rsidP="00AD1207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E413F2">
              <w:rPr>
                <w:rFonts w:asciiTheme="majorHAnsi" w:hAnsiTheme="majorHAnsi"/>
                <w:sz w:val="22"/>
                <w:szCs w:val="22"/>
              </w:rPr>
              <w:t>feladatellátási hely megnevezése</w:t>
            </w:r>
          </w:p>
        </w:tc>
        <w:tc>
          <w:tcPr>
            <w:tcW w:w="1219" w:type="pct"/>
            <w:vAlign w:val="center"/>
          </w:tcPr>
          <w:p w:rsidR="00AB35F7" w:rsidRPr="00E413F2" w:rsidRDefault="00AB35F7" w:rsidP="00AD1207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E413F2">
              <w:rPr>
                <w:rFonts w:asciiTheme="majorHAnsi" w:hAnsiTheme="majorHAnsi"/>
                <w:sz w:val="22"/>
                <w:szCs w:val="22"/>
              </w:rPr>
              <w:t>alapfeladat megnevezése</w:t>
            </w:r>
          </w:p>
        </w:tc>
        <w:tc>
          <w:tcPr>
            <w:tcW w:w="840" w:type="pct"/>
            <w:vAlign w:val="center"/>
          </w:tcPr>
          <w:p w:rsidR="00AB35F7" w:rsidRPr="00E413F2" w:rsidRDefault="00AB35F7" w:rsidP="00AD1207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E413F2">
              <w:rPr>
                <w:rFonts w:asciiTheme="majorHAnsi" w:hAnsiTheme="majorHAnsi"/>
                <w:sz w:val="22"/>
                <w:szCs w:val="22"/>
              </w:rPr>
              <w:t>munkarend megjelölése</w:t>
            </w:r>
          </w:p>
        </w:tc>
        <w:tc>
          <w:tcPr>
            <w:tcW w:w="897" w:type="pct"/>
            <w:vAlign w:val="center"/>
          </w:tcPr>
          <w:p w:rsidR="00AB35F7" w:rsidRPr="00E413F2" w:rsidRDefault="00AB35F7" w:rsidP="00AD1207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E413F2">
              <w:rPr>
                <w:rFonts w:asciiTheme="majorHAnsi" w:hAnsiTheme="majorHAnsi"/>
                <w:sz w:val="22"/>
                <w:szCs w:val="22"/>
              </w:rPr>
              <w:t>maximális gyermek-, tanulólétszám</w:t>
            </w:r>
          </w:p>
        </w:tc>
      </w:tr>
      <w:tr w:rsidR="00AB35F7" w:rsidRPr="00E413F2" w:rsidTr="00AD1207">
        <w:trPr>
          <w:jc w:val="center"/>
        </w:trPr>
        <w:tc>
          <w:tcPr>
            <w:tcW w:w="363" w:type="pct"/>
            <w:vAlign w:val="center"/>
          </w:tcPr>
          <w:p w:rsidR="00AB35F7" w:rsidRPr="00E413F2" w:rsidRDefault="00AB35F7" w:rsidP="00AD1207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413F2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681" w:type="pct"/>
          </w:tcPr>
          <w:p w:rsidR="00AB35F7" w:rsidRPr="002A2453" w:rsidRDefault="00AB35F7" w:rsidP="00AD1207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2A2453">
              <w:rPr>
                <w:rFonts w:asciiTheme="majorHAnsi" w:hAnsiTheme="majorHAnsi"/>
                <w:sz w:val="22"/>
                <w:szCs w:val="22"/>
              </w:rPr>
              <w:t>Szivárvány Óvoda</w:t>
            </w:r>
          </w:p>
        </w:tc>
        <w:tc>
          <w:tcPr>
            <w:tcW w:w="1219" w:type="pct"/>
            <w:vAlign w:val="center"/>
          </w:tcPr>
          <w:p w:rsidR="00AB35F7" w:rsidRPr="00E413F2" w:rsidRDefault="00AB35F7" w:rsidP="00AD1207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óvodai nevelés</w:t>
            </w:r>
          </w:p>
        </w:tc>
        <w:tc>
          <w:tcPr>
            <w:tcW w:w="840" w:type="pct"/>
            <w:vAlign w:val="center"/>
          </w:tcPr>
          <w:p w:rsidR="00AB35F7" w:rsidRPr="00E413F2" w:rsidRDefault="00AB35F7" w:rsidP="00AD1207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97" w:type="pct"/>
          </w:tcPr>
          <w:p w:rsidR="00AB35F7" w:rsidRPr="002A2453" w:rsidRDefault="00AB35F7" w:rsidP="00AD1207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2A2453">
              <w:rPr>
                <w:rFonts w:asciiTheme="majorHAnsi" w:hAnsiTheme="majorHAnsi"/>
                <w:sz w:val="22"/>
                <w:szCs w:val="22"/>
              </w:rPr>
              <w:t>225 fő</w:t>
            </w:r>
          </w:p>
        </w:tc>
      </w:tr>
      <w:tr w:rsidR="00AB35F7" w:rsidRPr="00E413F2" w:rsidTr="00AD1207">
        <w:trPr>
          <w:jc w:val="center"/>
        </w:trPr>
        <w:tc>
          <w:tcPr>
            <w:tcW w:w="363" w:type="pct"/>
            <w:vAlign w:val="center"/>
          </w:tcPr>
          <w:p w:rsidR="00AB35F7" w:rsidRPr="00E413F2" w:rsidRDefault="00AB35F7" w:rsidP="00AD1207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413F2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681" w:type="pct"/>
          </w:tcPr>
          <w:p w:rsidR="00AB35F7" w:rsidRPr="002A2453" w:rsidRDefault="00AB35F7" w:rsidP="00AD1207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2A2453">
              <w:rPr>
                <w:rFonts w:asciiTheme="majorHAnsi" w:hAnsiTheme="majorHAnsi"/>
                <w:sz w:val="22"/>
                <w:szCs w:val="22"/>
              </w:rPr>
              <w:t xml:space="preserve">Bóbita Óvoda </w:t>
            </w:r>
          </w:p>
        </w:tc>
        <w:tc>
          <w:tcPr>
            <w:tcW w:w="1219" w:type="pct"/>
          </w:tcPr>
          <w:p w:rsidR="00AB35F7" w:rsidRDefault="00AB35F7" w:rsidP="00AD1207">
            <w:r w:rsidRPr="008802F5">
              <w:rPr>
                <w:rFonts w:asciiTheme="majorHAnsi" w:hAnsiTheme="majorHAnsi"/>
                <w:sz w:val="22"/>
                <w:szCs w:val="22"/>
              </w:rPr>
              <w:t>óvodai nevelés</w:t>
            </w:r>
          </w:p>
        </w:tc>
        <w:tc>
          <w:tcPr>
            <w:tcW w:w="840" w:type="pct"/>
            <w:vAlign w:val="center"/>
          </w:tcPr>
          <w:p w:rsidR="00AB35F7" w:rsidRPr="00E413F2" w:rsidRDefault="00AB35F7" w:rsidP="00AD1207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97" w:type="pct"/>
          </w:tcPr>
          <w:p w:rsidR="00AB35F7" w:rsidRPr="002A2453" w:rsidRDefault="00AB35F7" w:rsidP="00AD1207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2A2453">
              <w:rPr>
                <w:rFonts w:asciiTheme="majorHAnsi" w:hAnsiTheme="majorHAnsi"/>
                <w:sz w:val="22"/>
                <w:szCs w:val="22"/>
              </w:rPr>
              <w:t>200 fő</w:t>
            </w:r>
          </w:p>
        </w:tc>
      </w:tr>
      <w:tr w:rsidR="00AB35F7" w:rsidRPr="002F6380" w:rsidTr="00AD1207">
        <w:trPr>
          <w:jc w:val="center"/>
        </w:trPr>
        <w:tc>
          <w:tcPr>
            <w:tcW w:w="363" w:type="pct"/>
            <w:vAlign w:val="center"/>
          </w:tcPr>
          <w:p w:rsidR="00AB35F7" w:rsidRPr="00E413F2" w:rsidRDefault="00AB35F7" w:rsidP="00AD1207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413F2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681" w:type="pct"/>
          </w:tcPr>
          <w:p w:rsidR="00AB35F7" w:rsidRPr="002A2453" w:rsidRDefault="00AB35F7" w:rsidP="00AD1207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2A2453">
              <w:rPr>
                <w:rFonts w:asciiTheme="majorHAnsi" w:hAnsiTheme="majorHAnsi"/>
                <w:sz w:val="22"/>
                <w:szCs w:val="22"/>
              </w:rPr>
              <w:t xml:space="preserve">Tündérkert Óvoda </w:t>
            </w:r>
          </w:p>
        </w:tc>
        <w:tc>
          <w:tcPr>
            <w:tcW w:w="1219" w:type="pct"/>
          </w:tcPr>
          <w:p w:rsidR="00AB35F7" w:rsidRDefault="00AB35F7" w:rsidP="00AD1207">
            <w:r w:rsidRPr="008802F5">
              <w:rPr>
                <w:rFonts w:asciiTheme="majorHAnsi" w:hAnsiTheme="majorHAnsi"/>
                <w:sz w:val="22"/>
                <w:szCs w:val="22"/>
              </w:rPr>
              <w:t>óvodai nevelés</w:t>
            </w:r>
          </w:p>
        </w:tc>
        <w:tc>
          <w:tcPr>
            <w:tcW w:w="840" w:type="pct"/>
            <w:vAlign w:val="center"/>
          </w:tcPr>
          <w:p w:rsidR="00AB35F7" w:rsidRPr="00E413F2" w:rsidRDefault="00AB35F7" w:rsidP="00AD1207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97" w:type="pct"/>
          </w:tcPr>
          <w:p w:rsidR="00AB35F7" w:rsidRPr="002A2453" w:rsidRDefault="00AB35F7" w:rsidP="00AD1207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2A2453">
              <w:rPr>
                <w:rFonts w:asciiTheme="majorHAnsi" w:hAnsiTheme="majorHAnsi"/>
                <w:sz w:val="22"/>
                <w:szCs w:val="22"/>
              </w:rPr>
              <w:t>200 fő</w:t>
            </w:r>
          </w:p>
        </w:tc>
      </w:tr>
      <w:tr w:rsidR="00AB35F7" w:rsidRPr="002F6380" w:rsidTr="00AD1207">
        <w:trPr>
          <w:jc w:val="center"/>
        </w:trPr>
        <w:tc>
          <w:tcPr>
            <w:tcW w:w="363" w:type="pct"/>
            <w:vAlign w:val="center"/>
          </w:tcPr>
          <w:p w:rsidR="00AB35F7" w:rsidRPr="00E413F2" w:rsidRDefault="0061127B" w:rsidP="00AD1207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1681" w:type="pct"/>
          </w:tcPr>
          <w:p w:rsidR="00AB35F7" w:rsidRPr="002A2453" w:rsidRDefault="00AB35F7" w:rsidP="00AD1207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2A2453">
              <w:rPr>
                <w:rFonts w:asciiTheme="majorHAnsi" w:hAnsiTheme="majorHAnsi"/>
                <w:sz w:val="22"/>
                <w:szCs w:val="22"/>
              </w:rPr>
              <w:t xml:space="preserve">Szederinda Óvoda </w:t>
            </w:r>
          </w:p>
        </w:tc>
        <w:tc>
          <w:tcPr>
            <w:tcW w:w="1219" w:type="pct"/>
          </w:tcPr>
          <w:p w:rsidR="00AB35F7" w:rsidRDefault="00AB35F7" w:rsidP="00AD1207">
            <w:r w:rsidRPr="008802F5">
              <w:rPr>
                <w:rFonts w:asciiTheme="majorHAnsi" w:hAnsiTheme="majorHAnsi"/>
                <w:sz w:val="22"/>
                <w:szCs w:val="22"/>
              </w:rPr>
              <w:t>óvodai nevelés</w:t>
            </w:r>
          </w:p>
        </w:tc>
        <w:tc>
          <w:tcPr>
            <w:tcW w:w="840" w:type="pct"/>
            <w:vAlign w:val="center"/>
          </w:tcPr>
          <w:p w:rsidR="00AB35F7" w:rsidRPr="00E413F2" w:rsidRDefault="00AB35F7" w:rsidP="00AD1207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97" w:type="pct"/>
          </w:tcPr>
          <w:p w:rsidR="00AB35F7" w:rsidRPr="002A2453" w:rsidRDefault="00AB35F7" w:rsidP="00AD1207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2A2453">
              <w:rPr>
                <w:rFonts w:asciiTheme="majorHAnsi" w:hAnsiTheme="majorHAnsi"/>
                <w:sz w:val="22"/>
                <w:szCs w:val="22"/>
              </w:rPr>
              <w:t xml:space="preserve">  65 fő</w:t>
            </w:r>
          </w:p>
        </w:tc>
      </w:tr>
    </w:tbl>
    <w:p w:rsidR="00C23224" w:rsidRPr="00AB35F7" w:rsidRDefault="00C23224" w:rsidP="00AB35F7">
      <w:pPr>
        <w:tabs>
          <w:tab w:val="left" w:leader="dot" w:pos="9072"/>
          <w:tab w:val="left" w:leader="dot" w:pos="9781"/>
          <w:tab w:val="left" w:leader="dot" w:pos="16443"/>
        </w:tabs>
        <w:spacing w:before="80"/>
        <w:jc w:val="both"/>
        <w:rPr>
          <w:rFonts w:asciiTheme="majorHAnsi" w:hAnsiTheme="majorHAnsi"/>
          <w:sz w:val="22"/>
          <w:szCs w:val="22"/>
        </w:rPr>
      </w:pPr>
    </w:p>
    <w:p w:rsidR="00AA4BD1" w:rsidRPr="00141D0A" w:rsidRDefault="00AA4BD1" w:rsidP="00AA4BD1">
      <w:pPr>
        <w:tabs>
          <w:tab w:val="left" w:leader="dot" w:pos="9072"/>
          <w:tab w:val="left" w:leader="dot" w:pos="9781"/>
          <w:tab w:val="left" w:leader="dot" w:pos="16443"/>
        </w:tabs>
        <w:jc w:val="both"/>
        <w:rPr>
          <w:rFonts w:asciiTheme="majorHAnsi" w:hAnsiTheme="majorHAnsi"/>
          <w:sz w:val="22"/>
          <w:szCs w:val="24"/>
        </w:rPr>
      </w:pPr>
      <w:r w:rsidRPr="001221E1">
        <w:rPr>
          <w:rFonts w:asciiTheme="majorHAnsi" w:hAnsiTheme="majorHAnsi"/>
          <w:sz w:val="22"/>
          <w:szCs w:val="24"/>
        </w:rPr>
        <w:t xml:space="preserve">Jelen módosító okiratot </w:t>
      </w:r>
      <w:r w:rsidR="00AB35F7">
        <w:rPr>
          <w:rFonts w:asciiTheme="majorHAnsi" w:hAnsiTheme="majorHAnsi"/>
          <w:sz w:val="22"/>
          <w:szCs w:val="24"/>
        </w:rPr>
        <w:t xml:space="preserve">2024. január 1. napjától kell </w:t>
      </w:r>
      <w:r w:rsidRPr="001221E1">
        <w:rPr>
          <w:rFonts w:asciiTheme="majorHAnsi" w:hAnsiTheme="majorHAnsi"/>
          <w:sz w:val="22"/>
          <w:szCs w:val="24"/>
        </w:rPr>
        <w:t>alkalmazni.</w:t>
      </w:r>
    </w:p>
    <w:p w:rsidR="00AA4BD1" w:rsidRDefault="00AA4BD1" w:rsidP="00AA4BD1">
      <w:pPr>
        <w:tabs>
          <w:tab w:val="left" w:leader="dot" w:pos="9072"/>
          <w:tab w:val="left" w:leader="dot" w:pos="16443"/>
        </w:tabs>
        <w:spacing w:before="600"/>
        <w:jc w:val="both"/>
        <w:rPr>
          <w:rFonts w:asciiTheme="majorHAnsi" w:hAnsiTheme="majorHAnsi"/>
          <w:sz w:val="22"/>
          <w:szCs w:val="24"/>
        </w:rPr>
      </w:pPr>
      <w:r w:rsidRPr="00141D0A">
        <w:rPr>
          <w:rFonts w:asciiTheme="majorHAnsi" w:hAnsiTheme="majorHAnsi"/>
          <w:sz w:val="22"/>
          <w:szCs w:val="24"/>
        </w:rPr>
        <w:t xml:space="preserve">Kelt: Tiszaújváros, </w:t>
      </w:r>
      <w:r>
        <w:rPr>
          <w:rFonts w:asciiTheme="majorHAnsi" w:hAnsiTheme="majorHAnsi"/>
          <w:sz w:val="22"/>
          <w:szCs w:val="24"/>
        </w:rPr>
        <w:t>„időbélyegző szerint”</w:t>
      </w:r>
    </w:p>
    <w:p w:rsidR="00AA4BD1" w:rsidRPr="00043C76" w:rsidRDefault="00AA4BD1" w:rsidP="00AA4BD1">
      <w:pPr>
        <w:spacing w:before="480" w:after="480"/>
        <w:jc w:val="center"/>
        <w:rPr>
          <w:rFonts w:asciiTheme="majorHAnsi" w:hAnsiTheme="majorHAnsi"/>
          <w:sz w:val="22"/>
          <w:szCs w:val="22"/>
        </w:rPr>
      </w:pPr>
      <w:r w:rsidRPr="00041050">
        <w:rPr>
          <w:rFonts w:asciiTheme="majorHAnsi" w:hAnsiTheme="majorHAnsi"/>
          <w:sz w:val="22"/>
          <w:szCs w:val="22"/>
        </w:rPr>
        <w:t>P.H.</w:t>
      </w:r>
    </w:p>
    <w:p w:rsidR="00AA4BD1" w:rsidRDefault="00AA4BD1" w:rsidP="00AA4BD1">
      <w:pPr>
        <w:pBdr>
          <w:top w:val="single" w:sz="4" w:space="1" w:color="auto"/>
        </w:pBdr>
        <w:ind w:left="5103"/>
        <w:jc w:val="center"/>
        <w:rPr>
          <w:rFonts w:asciiTheme="majorHAnsi" w:hAnsiTheme="majorHAnsi"/>
          <w:sz w:val="22"/>
          <w:szCs w:val="22"/>
        </w:rPr>
      </w:pPr>
      <w:r w:rsidRPr="00043C76">
        <w:rPr>
          <w:rFonts w:asciiTheme="majorHAnsi" w:hAnsiTheme="majorHAnsi"/>
          <w:sz w:val="22"/>
          <w:szCs w:val="22"/>
        </w:rPr>
        <w:t>Dr. Fülöp György</w:t>
      </w:r>
    </w:p>
    <w:p w:rsidR="00AA4BD1" w:rsidRDefault="00AA4BD1" w:rsidP="00AA4BD1">
      <w:pPr>
        <w:pBdr>
          <w:top w:val="single" w:sz="4" w:space="1" w:color="auto"/>
        </w:pBdr>
        <w:ind w:left="5103"/>
        <w:jc w:val="center"/>
        <w:rPr>
          <w:rFonts w:asciiTheme="majorHAnsi" w:hAnsiTheme="majorHAnsi"/>
          <w:sz w:val="22"/>
          <w:szCs w:val="22"/>
        </w:rPr>
      </w:pPr>
      <w:proofErr w:type="gramStart"/>
      <w:r w:rsidRPr="00043C76">
        <w:rPr>
          <w:rFonts w:asciiTheme="majorHAnsi" w:hAnsiTheme="majorHAnsi"/>
          <w:sz w:val="22"/>
          <w:szCs w:val="22"/>
        </w:rPr>
        <w:t>polgármester</w:t>
      </w:r>
      <w:proofErr w:type="gramEnd"/>
    </w:p>
    <w:sectPr w:rsidR="00AA4BD1" w:rsidSect="002D5D37">
      <w:footerReference w:type="default" r:id="rId8"/>
      <w:headerReference w:type="first" r:id="rId9"/>
      <w:footnotePr>
        <w:numFmt w:val="lowerLetter"/>
      </w:footnotePr>
      <w:endnotePr>
        <w:numFmt w:val="decimal"/>
      </w:endnotePr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11E" w:rsidRDefault="007A611E" w:rsidP="00861402">
      <w:r>
        <w:separator/>
      </w:r>
    </w:p>
  </w:endnote>
  <w:endnote w:type="continuationSeparator" w:id="0">
    <w:p w:rsidR="007A611E" w:rsidRDefault="007A611E" w:rsidP="00861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775" w:rsidRPr="00BD1350" w:rsidRDefault="00046775" w:rsidP="00BD1350">
    <w:pPr>
      <w:pStyle w:val="llb"/>
      <w:jc w:val="center"/>
      <w:rPr>
        <w:rFonts w:asciiTheme="majorHAnsi" w:hAnsiTheme="majorHAnsi"/>
        <w:sz w:val="22"/>
        <w:szCs w:val="22"/>
      </w:rPr>
    </w:pPr>
    <w:r w:rsidRPr="00BD1350">
      <w:rPr>
        <w:rFonts w:asciiTheme="majorHAnsi" w:hAnsiTheme="majorHAnsi"/>
        <w:sz w:val="22"/>
        <w:szCs w:val="22"/>
      </w:rPr>
      <w:fldChar w:fldCharType="begin"/>
    </w:r>
    <w:r w:rsidRPr="00BD1350">
      <w:rPr>
        <w:rFonts w:asciiTheme="majorHAnsi" w:hAnsiTheme="majorHAnsi"/>
        <w:sz w:val="22"/>
        <w:szCs w:val="22"/>
      </w:rPr>
      <w:instrText>PAGE   \* MERGEFORMAT</w:instrText>
    </w:r>
    <w:r w:rsidRPr="00BD1350">
      <w:rPr>
        <w:rFonts w:asciiTheme="majorHAnsi" w:hAnsiTheme="majorHAnsi"/>
        <w:sz w:val="22"/>
        <w:szCs w:val="22"/>
      </w:rPr>
      <w:fldChar w:fldCharType="separate"/>
    </w:r>
    <w:r w:rsidR="009C3A80">
      <w:rPr>
        <w:rFonts w:asciiTheme="majorHAnsi" w:hAnsiTheme="majorHAnsi"/>
        <w:noProof/>
        <w:sz w:val="22"/>
        <w:szCs w:val="22"/>
      </w:rPr>
      <w:t>2</w:t>
    </w:r>
    <w:r w:rsidRPr="00BD1350">
      <w:rPr>
        <w:rFonts w:asciiTheme="majorHAnsi" w:hAnsiTheme="maj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11E" w:rsidRDefault="007A611E" w:rsidP="00861402">
      <w:r>
        <w:separator/>
      </w:r>
    </w:p>
  </w:footnote>
  <w:footnote w:type="continuationSeparator" w:id="0">
    <w:p w:rsidR="007A611E" w:rsidRDefault="007A611E" w:rsidP="008614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775" w:rsidRPr="00F046A2" w:rsidRDefault="00F046A2" w:rsidP="00F046A2">
    <w:pPr>
      <w:pStyle w:val="lfej"/>
      <w:jc w:val="right"/>
      <w:rPr>
        <w:sz w:val="26"/>
        <w:szCs w:val="26"/>
      </w:rPr>
    </w:pPr>
    <w:r w:rsidRPr="00F046A2">
      <w:rPr>
        <w:sz w:val="26"/>
        <w:szCs w:val="26"/>
      </w:rPr>
      <w:t>1.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E00B8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0D731754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1DE2C0B"/>
    <w:multiLevelType w:val="hybridMultilevel"/>
    <w:tmpl w:val="0A944A4C"/>
    <w:lvl w:ilvl="0" w:tplc="D02A8BB8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23982B55"/>
    <w:multiLevelType w:val="multilevel"/>
    <w:tmpl w:val="70166D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2A617356"/>
    <w:multiLevelType w:val="hybridMultilevel"/>
    <w:tmpl w:val="9C1E9A6E"/>
    <w:lvl w:ilvl="0" w:tplc="D550D48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FB13AC"/>
    <w:multiLevelType w:val="hybridMultilevel"/>
    <w:tmpl w:val="F034A44C"/>
    <w:lvl w:ilvl="0" w:tplc="F9E468B2">
      <w:start w:val="200"/>
      <w:numFmt w:val="bullet"/>
      <w:lvlText w:val="-"/>
      <w:lvlJc w:val="left"/>
      <w:pPr>
        <w:ind w:left="405" w:hanging="360"/>
      </w:pPr>
      <w:rPr>
        <w:rFonts w:ascii="Cambria" w:eastAsia="Times New Roman" w:hAnsi="Cambr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37FE4E8A"/>
    <w:multiLevelType w:val="hybridMultilevel"/>
    <w:tmpl w:val="62524FF0"/>
    <w:lvl w:ilvl="0" w:tplc="2624B5A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E200495"/>
    <w:multiLevelType w:val="multilevel"/>
    <w:tmpl w:val="A102709A"/>
    <w:lvl w:ilvl="0">
      <w:start w:val="1"/>
      <w:numFmt w:val="decimal"/>
      <w:lvlText w:val="%1."/>
      <w:lvlJc w:val="left"/>
      <w:pPr>
        <w:ind w:left="502" w:hanging="360"/>
      </w:pPr>
      <w:rPr>
        <w:rFonts w:asciiTheme="majorHAnsi" w:eastAsia="Times New Roman" w:hAnsiTheme="majorHAnsi" w:cs="Times New Roman"/>
      </w:rPr>
    </w:lvl>
    <w:lvl w:ilvl="1">
      <w:start w:val="2"/>
      <w:numFmt w:val="decimal"/>
      <w:isLgl/>
      <w:lvlText w:val="%1.%2."/>
      <w:lvlJc w:val="left"/>
      <w:pPr>
        <w:ind w:left="1042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2" w:hanging="1800"/>
      </w:pPr>
      <w:rPr>
        <w:rFonts w:hint="default"/>
      </w:rPr>
    </w:lvl>
  </w:abstractNum>
  <w:abstractNum w:abstractNumId="8" w15:restartNumberingAfterBreak="0">
    <w:nsid w:val="4530017C"/>
    <w:multiLevelType w:val="multilevel"/>
    <w:tmpl w:val="A89024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48465DBD"/>
    <w:multiLevelType w:val="multilevel"/>
    <w:tmpl w:val="5E9C077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cs="Times New Roman"/>
      </w:rPr>
    </w:lvl>
  </w:abstractNum>
  <w:abstractNum w:abstractNumId="10" w15:restartNumberingAfterBreak="0">
    <w:nsid w:val="49EE7A65"/>
    <w:multiLevelType w:val="hybridMultilevel"/>
    <w:tmpl w:val="B352FCC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B886E48"/>
    <w:multiLevelType w:val="hybridMultilevel"/>
    <w:tmpl w:val="D2B4D4C4"/>
    <w:lvl w:ilvl="0" w:tplc="758C10C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5F00EAF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622D297B"/>
    <w:multiLevelType w:val="hybridMultilevel"/>
    <w:tmpl w:val="B0180C44"/>
    <w:lvl w:ilvl="0" w:tplc="FFF4D8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B0DE7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773B54C6"/>
    <w:multiLevelType w:val="hybridMultilevel"/>
    <w:tmpl w:val="C91E1254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1"/>
  </w:num>
  <w:num w:numId="5">
    <w:abstractNumId w:val="6"/>
  </w:num>
  <w:num w:numId="6">
    <w:abstractNumId w:val="4"/>
  </w:num>
  <w:num w:numId="7">
    <w:abstractNumId w:val="10"/>
  </w:num>
  <w:num w:numId="8">
    <w:abstractNumId w:val="9"/>
  </w:num>
  <w:num w:numId="9">
    <w:abstractNumId w:val="12"/>
  </w:num>
  <w:num w:numId="10">
    <w:abstractNumId w:val="14"/>
  </w:num>
  <w:num w:numId="11">
    <w:abstractNumId w:val="1"/>
  </w:num>
  <w:num w:numId="12">
    <w:abstractNumId w:val="5"/>
  </w:num>
  <w:num w:numId="13">
    <w:abstractNumId w:val="7"/>
  </w:num>
  <w:num w:numId="14">
    <w:abstractNumId w:val="15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NotTrackFormatting/>
  <w:defaultTabStop w:val="0"/>
  <w:hyphenationZone w:val="425"/>
  <w:characterSpacingControl w:val="doNotCompress"/>
  <w:hdrShapeDefaults>
    <o:shapedefaults v:ext="edit" spidmax="67585"/>
  </w:hdrShapeDefaults>
  <w:footnotePr>
    <w:numFmt w:val="lowerLetter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402"/>
    <w:rsid w:val="00003399"/>
    <w:rsid w:val="00003EBB"/>
    <w:rsid w:val="00005FA3"/>
    <w:rsid w:val="00014C66"/>
    <w:rsid w:val="0002123C"/>
    <w:rsid w:val="00021505"/>
    <w:rsid w:val="00021D5A"/>
    <w:rsid w:val="000233C5"/>
    <w:rsid w:val="000276FC"/>
    <w:rsid w:val="00034921"/>
    <w:rsid w:val="00046775"/>
    <w:rsid w:val="0006031B"/>
    <w:rsid w:val="00060B42"/>
    <w:rsid w:val="000751B5"/>
    <w:rsid w:val="000907FE"/>
    <w:rsid w:val="00094B2F"/>
    <w:rsid w:val="000D01A8"/>
    <w:rsid w:val="000E507E"/>
    <w:rsid w:val="00102094"/>
    <w:rsid w:val="0011403E"/>
    <w:rsid w:val="0013307F"/>
    <w:rsid w:val="00145E2F"/>
    <w:rsid w:val="001864ED"/>
    <w:rsid w:val="00194362"/>
    <w:rsid w:val="001A6118"/>
    <w:rsid w:val="001B32D9"/>
    <w:rsid w:val="001E4CA1"/>
    <w:rsid w:val="001E51F2"/>
    <w:rsid w:val="001F1F02"/>
    <w:rsid w:val="001F420C"/>
    <w:rsid w:val="00201D72"/>
    <w:rsid w:val="00212B0A"/>
    <w:rsid w:val="00220B99"/>
    <w:rsid w:val="00220E33"/>
    <w:rsid w:val="002309C0"/>
    <w:rsid w:val="00230A6F"/>
    <w:rsid w:val="00245D1D"/>
    <w:rsid w:val="00252D64"/>
    <w:rsid w:val="00257AEB"/>
    <w:rsid w:val="002629A1"/>
    <w:rsid w:val="00286649"/>
    <w:rsid w:val="00297801"/>
    <w:rsid w:val="00297D74"/>
    <w:rsid w:val="002A0DDD"/>
    <w:rsid w:val="002B24F7"/>
    <w:rsid w:val="002C6D50"/>
    <w:rsid w:val="002D5D37"/>
    <w:rsid w:val="002E2B2A"/>
    <w:rsid w:val="002F0BB2"/>
    <w:rsid w:val="0031700C"/>
    <w:rsid w:val="00325795"/>
    <w:rsid w:val="003428E2"/>
    <w:rsid w:val="0034705D"/>
    <w:rsid w:val="00351687"/>
    <w:rsid w:val="003621B0"/>
    <w:rsid w:val="003657EC"/>
    <w:rsid w:val="003A0463"/>
    <w:rsid w:val="003C1A26"/>
    <w:rsid w:val="003C1BD8"/>
    <w:rsid w:val="003C4085"/>
    <w:rsid w:val="003D7F76"/>
    <w:rsid w:val="004048E2"/>
    <w:rsid w:val="00412C8C"/>
    <w:rsid w:val="00416374"/>
    <w:rsid w:val="0042736D"/>
    <w:rsid w:val="00432197"/>
    <w:rsid w:val="00444DA0"/>
    <w:rsid w:val="00450277"/>
    <w:rsid w:val="004520EA"/>
    <w:rsid w:val="0048710B"/>
    <w:rsid w:val="004977BD"/>
    <w:rsid w:val="004D16D6"/>
    <w:rsid w:val="004E5BA0"/>
    <w:rsid w:val="004F49C7"/>
    <w:rsid w:val="004F5C02"/>
    <w:rsid w:val="00504D5B"/>
    <w:rsid w:val="00522745"/>
    <w:rsid w:val="00522BA0"/>
    <w:rsid w:val="005663E9"/>
    <w:rsid w:val="00572611"/>
    <w:rsid w:val="00582BD5"/>
    <w:rsid w:val="00596247"/>
    <w:rsid w:val="005C2623"/>
    <w:rsid w:val="005C75F1"/>
    <w:rsid w:val="005D63C9"/>
    <w:rsid w:val="00606261"/>
    <w:rsid w:val="0061127B"/>
    <w:rsid w:val="0061607E"/>
    <w:rsid w:val="00616F12"/>
    <w:rsid w:val="0062102D"/>
    <w:rsid w:val="00634534"/>
    <w:rsid w:val="006469FF"/>
    <w:rsid w:val="00650D17"/>
    <w:rsid w:val="00660F4C"/>
    <w:rsid w:val="00665A21"/>
    <w:rsid w:val="00670B06"/>
    <w:rsid w:val="00675103"/>
    <w:rsid w:val="006C3424"/>
    <w:rsid w:val="006D16FE"/>
    <w:rsid w:val="006D715A"/>
    <w:rsid w:val="006E4FAC"/>
    <w:rsid w:val="006F35EC"/>
    <w:rsid w:val="007020EB"/>
    <w:rsid w:val="00713BFB"/>
    <w:rsid w:val="007249E0"/>
    <w:rsid w:val="007606E5"/>
    <w:rsid w:val="00780CC4"/>
    <w:rsid w:val="0079542F"/>
    <w:rsid w:val="007A2622"/>
    <w:rsid w:val="007A611E"/>
    <w:rsid w:val="007A6F80"/>
    <w:rsid w:val="007A73D0"/>
    <w:rsid w:val="007B68DA"/>
    <w:rsid w:val="007D19B3"/>
    <w:rsid w:val="007E650F"/>
    <w:rsid w:val="00800783"/>
    <w:rsid w:val="00823A57"/>
    <w:rsid w:val="008306D5"/>
    <w:rsid w:val="00861402"/>
    <w:rsid w:val="00863050"/>
    <w:rsid w:val="008778E6"/>
    <w:rsid w:val="008A4666"/>
    <w:rsid w:val="008B0F41"/>
    <w:rsid w:val="008B5222"/>
    <w:rsid w:val="008D1BDE"/>
    <w:rsid w:val="008D2FC1"/>
    <w:rsid w:val="008D6FD1"/>
    <w:rsid w:val="008F5D2D"/>
    <w:rsid w:val="00913C3F"/>
    <w:rsid w:val="00934682"/>
    <w:rsid w:val="00935AC1"/>
    <w:rsid w:val="00944240"/>
    <w:rsid w:val="00951C27"/>
    <w:rsid w:val="00985D73"/>
    <w:rsid w:val="009C17EE"/>
    <w:rsid w:val="009C3A80"/>
    <w:rsid w:val="009C5647"/>
    <w:rsid w:val="009D1FB5"/>
    <w:rsid w:val="009D28E9"/>
    <w:rsid w:val="009E1471"/>
    <w:rsid w:val="009F7DE5"/>
    <w:rsid w:val="00A019F1"/>
    <w:rsid w:val="00A01C5A"/>
    <w:rsid w:val="00A21272"/>
    <w:rsid w:val="00A22EA9"/>
    <w:rsid w:val="00A322EA"/>
    <w:rsid w:val="00A40381"/>
    <w:rsid w:val="00A5126D"/>
    <w:rsid w:val="00A5201B"/>
    <w:rsid w:val="00A7653A"/>
    <w:rsid w:val="00AA4BD1"/>
    <w:rsid w:val="00AA5F20"/>
    <w:rsid w:val="00AB35F7"/>
    <w:rsid w:val="00AD29AE"/>
    <w:rsid w:val="00AF3B6C"/>
    <w:rsid w:val="00B03D1E"/>
    <w:rsid w:val="00B045BC"/>
    <w:rsid w:val="00B07F7A"/>
    <w:rsid w:val="00B12118"/>
    <w:rsid w:val="00B14621"/>
    <w:rsid w:val="00B16D44"/>
    <w:rsid w:val="00B17887"/>
    <w:rsid w:val="00B25A2B"/>
    <w:rsid w:val="00B33834"/>
    <w:rsid w:val="00B521F0"/>
    <w:rsid w:val="00B61DF0"/>
    <w:rsid w:val="00B82241"/>
    <w:rsid w:val="00B8457D"/>
    <w:rsid w:val="00B85764"/>
    <w:rsid w:val="00BB794B"/>
    <w:rsid w:val="00BD1350"/>
    <w:rsid w:val="00BE6DBD"/>
    <w:rsid w:val="00C058B4"/>
    <w:rsid w:val="00C17544"/>
    <w:rsid w:val="00C23224"/>
    <w:rsid w:val="00C37850"/>
    <w:rsid w:val="00C40354"/>
    <w:rsid w:val="00C4661C"/>
    <w:rsid w:val="00C70582"/>
    <w:rsid w:val="00C85858"/>
    <w:rsid w:val="00C9259C"/>
    <w:rsid w:val="00C93F42"/>
    <w:rsid w:val="00CA1358"/>
    <w:rsid w:val="00CA6740"/>
    <w:rsid w:val="00CF04E8"/>
    <w:rsid w:val="00CF640D"/>
    <w:rsid w:val="00D1425B"/>
    <w:rsid w:val="00D21BF9"/>
    <w:rsid w:val="00D25860"/>
    <w:rsid w:val="00D34DE0"/>
    <w:rsid w:val="00D41F57"/>
    <w:rsid w:val="00D50C57"/>
    <w:rsid w:val="00D6112D"/>
    <w:rsid w:val="00D614B5"/>
    <w:rsid w:val="00D6437A"/>
    <w:rsid w:val="00DC274F"/>
    <w:rsid w:val="00DD24AC"/>
    <w:rsid w:val="00E01BB1"/>
    <w:rsid w:val="00E17534"/>
    <w:rsid w:val="00E57AA3"/>
    <w:rsid w:val="00E65A89"/>
    <w:rsid w:val="00E662CA"/>
    <w:rsid w:val="00E844EF"/>
    <w:rsid w:val="00E9098F"/>
    <w:rsid w:val="00E9119F"/>
    <w:rsid w:val="00E91508"/>
    <w:rsid w:val="00EB2747"/>
    <w:rsid w:val="00ED57A1"/>
    <w:rsid w:val="00EE743B"/>
    <w:rsid w:val="00EF2FF7"/>
    <w:rsid w:val="00F046A2"/>
    <w:rsid w:val="00F05E74"/>
    <w:rsid w:val="00F127CE"/>
    <w:rsid w:val="00F567EA"/>
    <w:rsid w:val="00F604C9"/>
    <w:rsid w:val="00F622CF"/>
    <w:rsid w:val="00F65E88"/>
    <w:rsid w:val="00F675AE"/>
    <w:rsid w:val="00F84F11"/>
    <w:rsid w:val="00F91ABA"/>
    <w:rsid w:val="00F9276A"/>
    <w:rsid w:val="00F93B22"/>
    <w:rsid w:val="00FB408C"/>
    <w:rsid w:val="00FB663F"/>
    <w:rsid w:val="00FD269E"/>
    <w:rsid w:val="00FF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efaultImageDpi w14:val="0"/>
  <w15:docId w15:val="{D26B8A01-0E7B-41CB-A858-005220E39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61402"/>
    <w:pPr>
      <w:spacing w:after="0" w:line="240" w:lineRule="auto"/>
    </w:pPr>
    <w:rPr>
      <w:rFonts w:ascii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uiPriority w:val="99"/>
    <w:semiHidden/>
    <w:rsid w:val="00861402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861402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861402"/>
    <w:rPr>
      <w:rFonts w:ascii="Times New Roman" w:hAnsi="Times New Roman" w:cs="Times New Roman"/>
      <w:sz w:val="20"/>
      <w:szCs w:val="20"/>
      <w:lang w:val="x-none" w:eastAsia="hu-HU"/>
    </w:rPr>
  </w:style>
  <w:style w:type="paragraph" w:styleId="Listaszerbekezds">
    <w:name w:val="List Paragraph"/>
    <w:basedOn w:val="Norml"/>
    <w:uiPriority w:val="34"/>
    <w:qFormat/>
    <w:rsid w:val="0086140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F05E74"/>
    <w:rPr>
      <w:rFonts w:ascii="Times New Roman" w:hAnsi="Times New Roman" w:cs="Times New Roman"/>
      <w:sz w:val="20"/>
      <w:szCs w:val="20"/>
      <w:lang w:val="x-none" w:eastAsia="hu-HU"/>
    </w:rPr>
  </w:style>
  <w:style w:type="paragraph" w:styleId="llb">
    <w:name w:val="footer"/>
    <w:basedOn w:val="Norml"/>
    <w:link w:val="llb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F05E74"/>
    <w:rPr>
      <w:rFonts w:ascii="Times New Roman" w:hAnsi="Times New Roman" w:cs="Times New Roman"/>
      <w:sz w:val="20"/>
      <w:szCs w:val="20"/>
      <w:lang w:val="x-none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67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F567EA"/>
    <w:rPr>
      <w:rFonts w:ascii="Tahoma" w:hAnsi="Tahoma" w:cs="Tahoma"/>
      <w:sz w:val="16"/>
      <w:szCs w:val="16"/>
      <w:lang w:val="x-none"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21BF9"/>
    <w:rPr>
      <w:rFonts w:cs="Times New Roman"/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21BF9"/>
    <w:rPr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D21BF9"/>
    <w:rPr>
      <w:rFonts w:ascii="Times New Roman" w:hAnsi="Times New Roman" w:cs="Times New Roman"/>
      <w:sz w:val="24"/>
      <w:szCs w:val="24"/>
      <w:lang w:val="x-none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1BF9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D21BF9"/>
    <w:rPr>
      <w:rFonts w:ascii="Times New Roman" w:hAnsi="Times New Roman" w:cs="Times New Roman"/>
      <w:b/>
      <w:bCs/>
      <w:sz w:val="20"/>
      <w:szCs w:val="20"/>
      <w:lang w:val="x-none" w:eastAsia="hu-HU"/>
    </w:rPr>
  </w:style>
  <w:style w:type="table" w:styleId="Rcsostblzat">
    <w:name w:val="Table Grid"/>
    <w:basedOn w:val="Normltblzat"/>
    <w:uiPriority w:val="59"/>
    <w:rsid w:val="009D28E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gjegyzetszvege">
    <w:name w:val="endnote text"/>
    <w:basedOn w:val="Norml"/>
    <w:link w:val="VgjegyzetszvegeChar"/>
    <w:uiPriority w:val="99"/>
    <w:unhideWhenUsed/>
    <w:rsid w:val="00913C3F"/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locked/>
    <w:rsid w:val="00913C3F"/>
    <w:rPr>
      <w:rFonts w:ascii="Times New Roman" w:hAnsi="Times New Roman" w:cs="Times New Roman"/>
      <w:sz w:val="20"/>
      <w:szCs w:val="20"/>
      <w:lang w:val="x-none"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913C3F"/>
    <w:rPr>
      <w:rFonts w:cs="Times New Roman"/>
      <w:vertAlign w:val="superscript"/>
    </w:rPr>
  </w:style>
  <w:style w:type="table" w:customStyle="1" w:styleId="Rcsostblzat3">
    <w:name w:val="Rácsos táblázat3"/>
    <w:basedOn w:val="Normltblzat"/>
    <w:next w:val="Rcsostblzat"/>
    <w:uiPriority w:val="59"/>
    <w:rsid w:val="0042736D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2D5D37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10622-27CE-414F-A99A-950224F5D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2</Pages>
  <Words>456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Kocsis Boglárka Dóra</dc:creator>
  <cp:lastModifiedBy>Szalai Csabáné</cp:lastModifiedBy>
  <cp:revision>56</cp:revision>
  <cp:lastPrinted>2023-08-31T08:19:00Z</cp:lastPrinted>
  <dcterms:created xsi:type="dcterms:W3CDTF">2017-02-02T11:34:00Z</dcterms:created>
  <dcterms:modified xsi:type="dcterms:W3CDTF">2023-08-31T08:20:00Z</dcterms:modified>
</cp:coreProperties>
</file>