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1"/>
        <w:tblW w:w="14105" w:type="dxa"/>
        <w:shd w:val="clear" w:color="auto" w:fill="DBE5F1"/>
        <w:tblLook w:val="04A0" w:firstRow="1" w:lastRow="0" w:firstColumn="1" w:lastColumn="0" w:noHBand="0" w:noVBand="1"/>
      </w:tblPr>
      <w:tblGrid>
        <w:gridCol w:w="11619"/>
        <w:gridCol w:w="2486"/>
      </w:tblGrid>
      <w:tr w:rsidR="00E40B09" w:rsidRPr="004C1594" w:rsidTr="00E40B09">
        <w:trPr>
          <w:trHeight w:val="70"/>
          <w:tblHeader/>
        </w:trPr>
        <w:tc>
          <w:tcPr>
            <w:tcW w:w="14105" w:type="dxa"/>
            <w:gridSpan w:val="2"/>
            <w:shd w:val="clear" w:color="auto" w:fill="DBE5F1"/>
          </w:tcPr>
          <w:p w:rsidR="00E40B09" w:rsidRPr="004C1594" w:rsidRDefault="00E40B09" w:rsidP="00331CFB">
            <w:pPr>
              <w:jc w:val="center"/>
              <w:rPr>
                <w:rFonts w:eastAsia="Calibri" w:cs="Calibri"/>
                <w:b/>
              </w:rPr>
            </w:pPr>
            <w:r w:rsidRPr="004C1594">
              <w:rPr>
                <w:rFonts w:eastAsia="Calibri" w:cs="Calibri"/>
                <w:b/>
              </w:rPr>
              <w:t>Cselekvési program 2021 - 2023</w:t>
            </w:r>
          </w:p>
        </w:tc>
      </w:tr>
      <w:tr w:rsidR="00E40B09" w:rsidRPr="004C1594" w:rsidTr="00331CFB">
        <w:trPr>
          <w:tblHeader/>
        </w:trPr>
        <w:tc>
          <w:tcPr>
            <w:tcW w:w="11619" w:type="dxa"/>
            <w:shd w:val="clear" w:color="auto" w:fill="DBE5F1"/>
          </w:tcPr>
          <w:p w:rsidR="00E40B09" w:rsidRPr="004C1594" w:rsidRDefault="00E40B09" w:rsidP="00331CFB">
            <w:pPr>
              <w:rPr>
                <w:rFonts w:eastAsia="Calibri" w:cs="Calibri"/>
                <w:b/>
              </w:rPr>
            </w:pPr>
            <w:r w:rsidRPr="004C1594">
              <w:rPr>
                <w:rFonts w:eastAsia="Calibri" w:cs="Calibri"/>
                <w:b/>
              </w:rPr>
              <w:t>Téma, feladat:</w:t>
            </w:r>
          </w:p>
        </w:tc>
        <w:tc>
          <w:tcPr>
            <w:tcW w:w="2486" w:type="dxa"/>
            <w:shd w:val="clear" w:color="auto" w:fill="DBE5F1"/>
          </w:tcPr>
          <w:p w:rsidR="00E40B09" w:rsidRPr="004C1594" w:rsidRDefault="00E40B09" w:rsidP="00331CFB">
            <w:pPr>
              <w:rPr>
                <w:rFonts w:eastAsia="Calibri" w:cs="Calibri"/>
                <w:b/>
              </w:rPr>
            </w:pPr>
            <w:r w:rsidRPr="004C1594">
              <w:rPr>
                <w:rFonts w:eastAsia="Calibri" w:cs="Calibri"/>
                <w:b/>
              </w:rPr>
              <w:t>Felelős:</w:t>
            </w:r>
          </w:p>
        </w:tc>
      </w:tr>
      <w:tr w:rsidR="00E40B09" w:rsidRPr="004C1594" w:rsidTr="00331CFB">
        <w:tc>
          <w:tcPr>
            <w:tcW w:w="11619" w:type="dxa"/>
            <w:shd w:val="clear" w:color="auto" w:fill="DBE5F1"/>
            <w:vAlign w:val="bottom"/>
          </w:tcPr>
          <w:p w:rsidR="00E40B09" w:rsidRPr="004C1594" w:rsidRDefault="00E40B09" w:rsidP="00331CFB">
            <w:pPr>
              <w:rPr>
                <w:rFonts w:eastAsia="Calibri" w:cs="Calibri"/>
                <w:b/>
              </w:rPr>
            </w:pPr>
            <w:r w:rsidRPr="004C1594">
              <w:rPr>
                <w:rFonts w:eastAsia="Calibri" w:cs="Calibri"/>
                <w:b/>
              </w:rPr>
              <w:t>Az önkormányzati sporttámogatás finanszírozási elvei</w:t>
            </w:r>
            <w:r>
              <w:rPr>
                <w:rFonts w:eastAsia="Calibri" w:cs="Calibri"/>
                <w:b/>
              </w:rPr>
              <w:t>nek</w:t>
            </w:r>
            <w:r w:rsidRPr="004C1594">
              <w:rPr>
                <w:rFonts w:eastAsia="Calibri" w:cs="Calibri"/>
                <w:b/>
              </w:rPr>
              <w:t xml:space="preserve"> a Képviselő-testület 125/2016. (VIII.25.) határozat 5./ pontjának felülvizsgálata, kiterjesztése a stratégia elfogadása után</w:t>
            </w:r>
          </w:p>
        </w:tc>
        <w:tc>
          <w:tcPr>
            <w:tcW w:w="2486" w:type="dxa"/>
            <w:shd w:val="clear" w:color="auto" w:fill="DBE5F1"/>
            <w:vAlign w:val="bottom"/>
          </w:tcPr>
          <w:p w:rsidR="00E40B09" w:rsidRPr="004C1594" w:rsidRDefault="00E40B09" w:rsidP="00331CFB">
            <w:pPr>
              <w:rPr>
                <w:rFonts w:eastAsia="Calibri" w:cs="Calibri"/>
              </w:rPr>
            </w:pPr>
            <w:r w:rsidRPr="004C1594">
              <w:rPr>
                <w:rFonts w:eastAsia="Calibri" w:cs="Calibri"/>
              </w:rPr>
              <w:t>Polgármesteri Hivatal</w:t>
            </w:r>
          </w:p>
        </w:tc>
      </w:tr>
      <w:tr w:rsidR="00E40B09" w:rsidRPr="004C1594" w:rsidTr="00331CFB">
        <w:tc>
          <w:tcPr>
            <w:tcW w:w="11619" w:type="dxa"/>
            <w:shd w:val="clear" w:color="auto" w:fill="DBE5F1"/>
            <w:vAlign w:val="bottom"/>
          </w:tcPr>
          <w:p w:rsidR="00E40B09" w:rsidRPr="004C1594" w:rsidRDefault="00E40B09" w:rsidP="00331CFB">
            <w:pPr>
              <w:rPr>
                <w:rFonts w:eastAsia="Calibri" w:cs="Calibri"/>
                <w:b/>
              </w:rPr>
            </w:pPr>
            <w:r w:rsidRPr="004C1594">
              <w:rPr>
                <w:rFonts w:eastAsia="Calibri" w:cs="Calibri"/>
                <w:b/>
              </w:rPr>
              <w:t>Létesítmény fenntartási feladatok</w:t>
            </w:r>
          </w:p>
        </w:tc>
        <w:tc>
          <w:tcPr>
            <w:tcW w:w="2486" w:type="dxa"/>
            <w:shd w:val="clear" w:color="auto" w:fill="DBE5F1"/>
            <w:vAlign w:val="bottom"/>
          </w:tcPr>
          <w:p w:rsidR="00E40B09" w:rsidRPr="004C1594" w:rsidRDefault="00E40B09" w:rsidP="00331CFB">
            <w:pPr>
              <w:rPr>
                <w:rFonts w:eastAsia="Calibri" w:cs="Calibri"/>
              </w:rPr>
            </w:pPr>
            <w:r w:rsidRPr="004C1594">
              <w:rPr>
                <w:rFonts w:eastAsia="Calibri" w:cs="Calibri"/>
              </w:rPr>
              <w:t>tulajdonos</w:t>
            </w:r>
          </w:p>
        </w:tc>
      </w:tr>
      <w:tr w:rsidR="00E40B09" w:rsidRPr="004C1594" w:rsidTr="00331CFB">
        <w:tc>
          <w:tcPr>
            <w:tcW w:w="11619" w:type="dxa"/>
            <w:shd w:val="clear" w:color="auto" w:fill="DBE5F1"/>
            <w:vAlign w:val="bottom"/>
          </w:tcPr>
          <w:p w:rsidR="00E40B09" w:rsidRPr="004C1594" w:rsidRDefault="00E40B09" w:rsidP="00331CFB">
            <w:pPr>
              <w:rPr>
                <w:rFonts w:eastAsia="Calibri" w:cs="Calibri"/>
                <w:b/>
              </w:rPr>
            </w:pPr>
            <w:r w:rsidRPr="004C1594">
              <w:rPr>
                <w:rFonts w:eastAsia="Calibri" w:cs="Calibri"/>
                <w:b/>
              </w:rPr>
              <w:t xml:space="preserve">Létesítményfejlesztés </w:t>
            </w:r>
          </w:p>
        </w:tc>
        <w:tc>
          <w:tcPr>
            <w:tcW w:w="2486" w:type="dxa"/>
            <w:shd w:val="clear" w:color="auto" w:fill="DBE5F1"/>
            <w:vAlign w:val="bottom"/>
          </w:tcPr>
          <w:p w:rsidR="00E40B09" w:rsidRPr="004C1594" w:rsidRDefault="00E40B09" w:rsidP="00331CFB">
            <w:pPr>
              <w:rPr>
                <w:rFonts w:eastAsia="Calibri" w:cs="Calibri"/>
              </w:rPr>
            </w:pPr>
            <w:r w:rsidRPr="004C1594">
              <w:rPr>
                <w:rFonts w:eastAsia="Calibri" w:cs="Calibri"/>
              </w:rPr>
              <w:t>tulajdonos</w:t>
            </w:r>
          </w:p>
        </w:tc>
      </w:tr>
      <w:tr w:rsidR="00E40B09" w:rsidRPr="004C1594" w:rsidTr="00331CFB">
        <w:tc>
          <w:tcPr>
            <w:tcW w:w="11619" w:type="dxa"/>
            <w:shd w:val="clear" w:color="auto" w:fill="DBE5F1"/>
            <w:vAlign w:val="bottom"/>
          </w:tcPr>
          <w:p w:rsidR="00E40B09" w:rsidRPr="004C1594" w:rsidRDefault="00E40B09" w:rsidP="00331CFB">
            <w:pPr>
              <w:rPr>
                <w:rFonts w:eastAsia="Calibri" w:cs="Calibri"/>
                <w:b/>
              </w:rPr>
            </w:pPr>
            <w:r w:rsidRPr="004C1594">
              <w:rPr>
                <w:rFonts w:eastAsia="Calibri" w:cs="Calibri"/>
                <w:b/>
              </w:rPr>
              <w:t>Önkormányzati forrásokon túli pályázati, fejlesztési és magántőke bekapcsolása</w:t>
            </w:r>
          </w:p>
        </w:tc>
        <w:tc>
          <w:tcPr>
            <w:tcW w:w="2486" w:type="dxa"/>
            <w:shd w:val="clear" w:color="auto" w:fill="DBE5F1"/>
            <w:vAlign w:val="bottom"/>
          </w:tcPr>
          <w:p w:rsidR="00E40B09" w:rsidRPr="004C1594" w:rsidRDefault="00E40B09" w:rsidP="00331CFB">
            <w:pPr>
              <w:rPr>
                <w:rFonts w:eastAsia="Calibri" w:cs="Calibri"/>
              </w:rPr>
            </w:pPr>
            <w:r w:rsidRPr="004C1594">
              <w:rPr>
                <w:rFonts w:eastAsia="Calibri" w:cs="Calibri"/>
              </w:rPr>
              <w:t>sportegyesületek</w:t>
            </w:r>
          </w:p>
        </w:tc>
      </w:tr>
      <w:tr w:rsidR="00E40B09" w:rsidRPr="004C1594" w:rsidTr="00331CFB">
        <w:tc>
          <w:tcPr>
            <w:tcW w:w="11619" w:type="dxa"/>
            <w:shd w:val="clear" w:color="auto" w:fill="DBE5F1"/>
            <w:vAlign w:val="bottom"/>
          </w:tcPr>
          <w:p w:rsidR="00E40B09" w:rsidRPr="004C1594" w:rsidRDefault="00E40B09" w:rsidP="00331CFB">
            <w:pPr>
              <w:rPr>
                <w:rFonts w:eastAsia="Calibri" w:cs="Calibri"/>
                <w:b/>
              </w:rPr>
            </w:pPr>
            <w:r w:rsidRPr="004C1594">
              <w:rPr>
                <w:rFonts w:eastAsia="Calibri" w:cs="Calibri"/>
                <w:b/>
              </w:rPr>
              <w:t>A település megtartó erejének erősítése érdekében a fiatal sporttehetségek elismerési lehetőségeinek biztosítása</w:t>
            </w:r>
          </w:p>
        </w:tc>
        <w:tc>
          <w:tcPr>
            <w:tcW w:w="2486" w:type="dxa"/>
            <w:shd w:val="clear" w:color="auto" w:fill="DBE5F1"/>
            <w:vAlign w:val="bottom"/>
          </w:tcPr>
          <w:p w:rsidR="00E40B09" w:rsidRPr="004C1594" w:rsidRDefault="00E40B09" w:rsidP="00331CFB">
            <w:pPr>
              <w:rPr>
                <w:rFonts w:eastAsia="Calibri" w:cs="Calibri"/>
              </w:rPr>
            </w:pPr>
            <w:r w:rsidRPr="004C1594">
              <w:rPr>
                <w:rFonts w:eastAsia="Calibri" w:cs="Calibri"/>
              </w:rPr>
              <w:t>Polgármesteri Hivatal</w:t>
            </w:r>
          </w:p>
        </w:tc>
      </w:tr>
      <w:tr w:rsidR="00E40B09" w:rsidRPr="004C1594" w:rsidTr="00331CFB">
        <w:tc>
          <w:tcPr>
            <w:tcW w:w="11619" w:type="dxa"/>
            <w:shd w:val="clear" w:color="auto" w:fill="DBE5F1"/>
            <w:vAlign w:val="bottom"/>
          </w:tcPr>
          <w:p w:rsidR="00E40B09" w:rsidRPr="004C1594" w:rsidRDefault="00E40B09" w:rsidP="00331CFB">
            <w:pPr>
              <w:rPr>
                <w:rFonts w:eastAsia="Calibri" w:cs="Calibri"/>
                <w:b/>
              </w:rPr>
            </w:pPr>
            <w:r w:rsidRPr="004C1594">
              <w:rPr>
                <w:rFonts w:eastAsia="Calibri" w:cs="Calibri"/>
                <w:b/>
              </w:rPr>
              <w:t>Tiszaújváros szintjén TAO lehetőségek bekapcsolása, kooperáció fejlesztés sportágak között</w:t>
            </w:r>
          </w:p>
        </w:tc>
        <w:tc>
          <w:tcPr>
            <w:tcW w:w="2486" w:type="dxa"/>
            <w:shd w:val="clear" w:color="auto" w:fill="DBE5F1"/>
            <w:vAlign w:val="bottom"/>
          </w:tcPr>
          <w:p w:rsidR="00E40B09" w:rsidRPr="004C1594" w:rsidRDefault="00E40B09" w:rsidP="00331CFB">
            <w:pPr>
              <w:rPr>
                <w:rFonts w:eastAsia="Calibri" w:cs="Calibri"/>
              </w:rPr>
            </w:pPr>
            <w:r w:rsidRPr="004C1594">
              <w:rPr>
                <w:rFonts w:eastAsia="Calibri" w:cs="Calibri"/>
              </w:rPr>
              <w:t>sportegyesületek</w:t>
            </w:r>
          </w:p>
        </w:tc>
      </w:tr>
      <w:tr w:rsidR="00E40B09" w:rsidRPr="004C1594" w:rsidTr="00331CFB">
        <w:tc>
          <w:tcPr>
            <w:tcW w:w="11619" w:type="dxa"/>
            <w:shd w:val="clear" w:color="auto" w:fill="DBE5F1"/>
            <w:vAlign w:val="bottom"/>
          </w:tcPr>
          <w:p w:rsidR="00E40B09" w:rsidRPr="004C1594" w:rsidRDefault="00E40B09" w:rsidP="00331CFB">
            <w:pPr>
              <w:rPr>
                <w:rFonts w:eastAsia="Calibri" w:cs="Calibri"/>
              </w:rPr>
            </w:pPr>
            <w:r w:rsidRPr="004C1594">
              <w:rPr>
                <w:rFonts w:eastAsia="Calibri" w:cs="Calibri"/>
                <w:b/>
              </w:rPr>
              <w:t xml:space="preserve">Tiszaújvárosi tudásmegosztás, továbbképzés rendszerének kialakítása </w:t>
            </w:r>
            <w:r w:rsidRPr="004C1594">
              <w:rPr>
                <w:rFonts w:eastAsia="Calibri" w:cs="Calibri"/>
              </w:rPr>
              <w:t xml:space="preserve">- Horizontális sportszakember továbbképzés sportvezetők, edzők és testnevelők részére </w:t>
            </w:r>
          </w:p>
        </w:tc>
        <w:tc>
          <w:tcPr>
            <w:tcW w:w="2486" w:type="dxa"/>
            <w:shd w:val="clear" w:color="auto" w:fill="DBE5F1"/>
            <w:vAlign w:val="bottom"/>
          </w:tcPr>
          <w:p w:rsidR="00E40B09" w:rsidRPr="004C1594" w:rsidRDefault="00E40B09" w:rsidP="00331CFB">
            <w:pPr>
              <w:rPr>
                <w:rFonts w:eastAsia="Calibri" w:cs="Calibri"/>
              </w:rPr>
            </w:pPr>
            <w:r w:rsidRPr="004C1594">
              <w:rPr>
                <w:rFonts w:eastAsia="Calibri" w:cs="Calibri"/>
              </w:rPr>
              <w:t xml:space="preserve">Sportegyesületek, Tiszaújvárosi </w:t>
            </w:r>
            <w:proofErr w:type="spellStart"/>
            <w:r w:rsidRPr="004C1594">
              <w:rPr>
                <w:rFonts w:eastAsia="Calibri" w:cs="Calibri"/>
              </w:rPr>
              <w:t>Sport-Park</w:t>
            </w:r>
            <w:proofErr w:type="spellEnd"/>
            <w:r w:rsidRPr="004C1594">
              <w:rPr>
                <w:rFonts w:eastAsia="Calibri" w:cs="Calibri"/>
              </w:rPr>
              <w:t xml:space="preserve"> Nonprofit Kft.</w:t>
            </w:r>
          </w:p>
        </w:tc>
      </w:tr>
      <w:tr w:rsidR="00E40B09" w:rsidRPr="004C1594" w:rsidTr="00331CFB">
        <w:tc>
          <w:tcPr>
            <w:tcW w:w="11619" w:type="dxa"/>
            <w:shd w:val="clear" w:color="auto" w:fill="DBE5F1"/>
            <w:vAlign w:val="bottom"/>
          </w:tcPr>
          <w:p w:rsidR="00E40B09" w:rsidRPr="004C1594" w:rsidRDefault="00E40B09" w:rsidP="00331CFB">
            <w:pPr>
              <w:rPr>
                <w:rFonts w:eastAsia="Calibri" w:cs="Calibri"/>
                <w:b/>
              </w:rPr>
            </w:pPr>
            <w:r w:rsidRPr="004C1594">
              <w:rPr>
                <w:rFonts w:eastAsia="Calibri" w:cs="Calibri"/>
                <w:b/>
              </w:rPr>
              <w:t>Sportszakmai munka fejlesztése érdekében sportszakmai kapcsolatok megőrzése, ápolása, fejlesztése (Sportkapcsolati Háló tudatos fejlesztése)</w:t>
            </w:r>
          </w:p>
        </w:tc>
        <w:tc>
          <w:tcPr>
            <w:tcW w:w="2486" w:type="dxa"/>
            <w:shd w:val="clear" w:color="auto" w:fill="DBE5F1"/>
          </w:tcPr>
          <w:p w:rsidR="00E40B09" w:rsidRPr="004C1594" w:rsidRDefault="00E40B09" w:rsidP="00331CFB">
            <w:pPr>
              <w:rPr>
                <w:rFonts w:eastAsia="Calibri" w:cs="Calibri"/>
              </w:rPr>
            </w:pPr>
          </w:p>
          <w:p w:rsidR="00E40B09" w:rsidRPr="004C1594" w:rsidRDefault="00E40B09" w:rsidP="00331CFB">
            <w:pPr>
              <w:rPr>
                <w:rFonts w:eastAsia="Calibri" w:cs="Calibri"/>
              </w:rPr>
            </w:pPr>
            <w:r w:rsidRPr="004C1594">
              <w:rPr>
                <w:rFonts w:eastAsia="Calibri" w:cs="Calibri"/>
              </w:rPr>
              <w:t>sportegyesületek</w:t>
            </w:r>
          </w:p>
        </w:tc>
      </w:tr>
      <w:tr w:rsidR="00E40B09" w:rsidRPr="004C1594" w:rsidTr="00331CFB">
        <w:tc>
          <w:tcPr>
            <w:tcW w:w="11619" w:type="dxa"/>
            <w:shd w:val="clear" w:color="auto" w:fill="DBE5F1"/>
            <w:vAlign w:val="bottom"/>
          </w:tcPr>
          <w:p w:rsidR="00E40B09" w:rsidRPr="004C1594" w:rsidRDefault="00E40B09" w:rsidP="00331CFB">
            <w:pPr>
              <w:rPr>
                <w:rFonts w:eastAsia="Calibri" w:cs="Calibri"/>
                <w:b/>
              </w:rPr>
            </w:pPr>
          </w:p>
          <w:p w:rsidR="00E40B09" w:rsidRPr="004C1594" w:rsidRDefault="00E40B09" w:rsidP="00331CFB">
            <w:pPr>
              <w:rPr>
                <w:rFonts w:eastAsia="Calibri" w:cs="Calibri"/>
                <w:b/>
              </w:rPr>
            </w:pPr>
          </w:p>
          <w:p w:rsidR="00E40B09" w:rsidRPr="004C1594" w:rsidRDefault="00E40B09" w:rsidP="00331CFB">
            <w:pPr>
              <w:rPr>
                <w:rFonts w:eastAsia="Calibri" w:cs="Calibri"/>
                <w:b/>
              </w:rPr>
            </w:pPr>
            <w:r w:rsidRPr="004C1594">
              <w:rPr>
                <w:rFonts w:eastAsia="Calibri" w:cs="Calibri"/>
                <w:b/>
              </w:rPr>
              <w:t xml:space="preserve">Éves </w:t>
            </w:r>
            <w:proofErr w:type="spellStart"/>
            <w:r w:rsidRPr="004C1594">
              <w:rPr>
                <w:rFonts w:eastAsia="Calibri" w:cs="Calibri"/>
                <w:b/>
              </w:rPr>
              <w:t>szinergikus</w:t>
            </w:r>
            <w:proofErr w:type="spellEnd"/>
            <w:r w:rsidRPr="004C1594">
              <w:rPr>
                <w:rFonts w:eastAsia="Calibri" w:cs="Calibri"/>
                <w:b/>
              </w:rPr>
              <w:t xml:space="preserve"> VERSENY ÉS RENDEZVÉNY MÁTRIX összeállítása</w:t>
            </w:r>
          </w:p>
        </w:tc>
        <w:tc>
          <w:tcPr>
            <w:tcW w:w="2486" w:type="dxa"/>
            <w:shd w:val="clear" w:color="auto" w:fill="DBE5F1"/>
            <w:vAlign w:val="bottom"/>
          </w:tcPr>
          <w:p w:rsidR="00E40B09" w:rsidRPr="004C1594" w:rsidRDefault="00E40B09" w:rsidP="00331CFB">
            <w:pPr>
              <w:rPr>
                <w:rFonts w:eastAsia="Calibri" w:cs="Calibri"/>
              </w:rPr>
            </w:pPr>
            <w:r w:rsidRPr="004C1594">
              <w:rPr>
                <w:rFonts w:eastAsia="Calibri" w:cs="Calibri"/>
              </w:rPr>
              <w:t xml:space="preserve">Sportegyesületek, Tiszaújvárosi </w:t>
            </w:r>
            <w:proofErr w:type="spellStart"/>
            <w:r w:rsidRPr="004C1594">
              <w:rPr>
                <w:rFonts w:eastAsia="Calibri" w:cs="Calibri"/>
              </w:rPr>
              <w:t>Sport-Park</w:t>
            </w:r>
            <w:proofErr w:type="spellEnd"/>
            <w:r w:rsidRPr="004C1594">
              <w:rPr>
                <w:rFonts w:eastAsia="Calibri" w:cs="Calibri"/>
              </w:rPr>
              <w:t xml:space="preserve"> Nonprofit Kft.</w:t>
            </w:r>
          </w:p>
        </w:tc>
      </w:tr>
      <w:tr w:rsidR="00E40B09" w:rsidRPr="004C1594" w:rsidTr="00331CFB">
        <w:tc>
          <w:tcPr>
            <w:tcW w:w="11619" w:type="dxa"/>
            <w:shd w:val="clear" w:color="auto" w:fill="DBE5F1"/>
            <w:vAlign w:val="bottom"/>
          </w:tcPr>
          <w:p w:rsidR="00E40B09" w:rsidRPr="004C1594" w:rsidRDefault="00E40B09" w:rsidP="00331CFB">
            <w:pPr>
              <w:rPr>
                <w:rFonts w:eastAsia="Calibri" w:cs="Calibri"/>
                <w:b/>
              </w:rPr>
            </w:pPr>
            <w:r w:rsidRPr="004C1594">
              <w:rPr>
                <w:rFonts w:eastAsia="Calibri" w:cs="Calibri"/>
                <w:b/>
              </w:rPr>
              <w:t>Sportrendezvényeken lakossági részvétel tervezése, szervezése, kommunikálása</w:t>
            </w:r>
          </w:p>
        </w:tc>
        <w:tc>
          <w:tcPr>
            <w:tcW w:w="2486" w:type="dxa"/>
            <w:shd w:val="clear" w:color="auto" w:fill="DBE5F1"/>
            <w:vAlign w:val="bottom"/>
          </w:tcPr>
          <w:p w:rsidR="00E40B09" w:rsidRPr="004C1594" w:rsidRDefault="00E40B09" w:rsidP="00331CFB">
            <w:pPr>
              <w:rPr>
                <w:rFonts w:eastAsia="Calibri" w:cs="Calibri"/>
              </w:rPr>
            </w:pPr>
            <w:r w:rsidRPr="004C1594">
              <w:rPr>
                <w:rFonts w:eastAsia="Calibri" w:cs="Calibri"/>
              </w:rPr>
              <w:t>sportegyesületek, Tisza Média Kft.</w:t>
            </w:r>
          </w:p>
        </w:tc>
      </w:tr>
      <w:tr w:rsidR="00E40B09" w:rsidRPr="004C1594" w:rsidTr="00331CFB">
        <w:tc>
          <w:tcPr>
            <w:tcW w:w="11619" w:type="dxa"/>
            <w:shd w:val="clear" w:color="auto" w:fill="DBE5F1"/>
          </w:tcPr>
          <w:p w:rsidR="00E40B09" w:rsidRPr="004C1594" w:rsidRDefault="00E40B09" w:rsidP="00331CFB">
            <w:pPr>
              <w:rPr>
                <w:rFonts w:eastAsia="Calibri" w:cs="Calibri"/>
                <w:b/>
              </w:rPr>
            </w:pPr>
            <w:r w:rsidRPr="004C1594">
              <w:rPr>
                <w:rFonts w:eastAsia="Calibri" w:cs="Calibri"/>
                <w:b/>
              </w:rPr>
              <w:t>Utánpótlás fejlesztés minőségi sportági garanciái és ütemei</w:t>
            </w:r>
          </w:p>
        </w:tc>
        <w:tc>
          <w:tcPr>
            <w:tcW w:w="2486" w:type="dxa"/>
            <w:shd w:val="clear" w:color="auto" w:fill="DBE5F1"/>
          </w:tcPr>
          <w:p w:rsidR="00E40B09" w:rsidRPr="004C1594" w:rsidRDefault="00E40B09" w:rsidP="00331CFB">
            <w:pPr>
              <w:rPr>
                <w:rFonts w:eastAsia="Calibri" w:cs="Calibri"/>
              </w:rPr>
            </w:pPr>
            <w:r w:rsidRPr="004C1594">
              <w:rPr>
                <w:rFonts w:eastAsia="Calibri" w:cs="Calibri"/>
              </w:rPr>
              <w:t>sportegyesületek</w:t>
            </w:r>
          </w:p>
        </w:tc>
      </w:tr>
      <w:tr w:rsidR="00E40B09" w:rsidRPr="004C1594" w:rsidTr="00331CFB">
        <w:tc>
          <w:tcPr>
            <w:tcW w:w="11619" w:type="dxa"/>
            <w:shd w:val="clear" w:color="auto" w:fill="DBE5F1"/>
          </w:tcPr>
          <w:p w:rsidR="00E40B09" w:rsidRPr="004C1594" w:rsidRDefault="00E40B09" w:rsidP="00331CFB">
            <w:pPr>
              <w:rPr>
                <w:rFonts w:eastAsia="Calibri" w:cs="Calibri"/>
                <w:b/>
              </w:rPr>
            </w:pPr>
            <w:r w:rsidRPr="004C1594">
              <w:rPr>
                <w:rFonts w:eastAsia="Calibri" w:cs="Calibri"/>
                <w:b/>
              </w:rPr>
              <w:t>Az utánpótlás sportolói létszám további bővítése, létesítmény függvényében</w:t>
            </w:r>
            <w:r w:rsidRPr="004C1594">
              <w:rPr>
                <w:rFonts w:eastAsia="Calibri" w:cs="Calibri"/>
                <w:b/>
              </w:rPr>
              <w:tab/>
            </w:r>
          </w:p>
        </w:tc>
        <w:tc>
          <w:tcPr>
            <w:tcW w:w="2486" w:type="dxa"/>
            <w:shd w:val="clear" w:color="auto" w:fill="DBE5F1"/>
          </w:tcPr>
          <w:p w:rsidR="00E40B09" w:rsidRPr="004C1594" w:rsidRDefault="00E40B09" w:rsidP="00331CFB">
            <w:pPr>
              <w:rPr>
                <w:rFonts w:eastAsia="Calibri" w:cs="Calibri"/>
              </w:rPr>
            </w:pPr>
            <w:r w:rsidRPr="004C1594">
              <w:rPr>
                <w:rFonts w:eastAsia="Calibri" w:cs="Calibri"/>
              </w:rPr>
              <w:t>sportegyesületek</w:t>
            </w:r>
          </w:p>
        </w:tc>
      </w:tr>
      <w:tr w:rsidR="00E40B09" w:rsidRPr="004C1594" w:rsidTr="00331CFB">
        <w:tc>
          <w:tcPr>
            <w:tcW w:w="11619" w:type="dxa"/>
            <w:shd w:val="clear" w:color="auto" w:fill="DBE5F1"/>
          </w:tcPr>
          <w:p w:rsidR="00E40B09" w:rsidRPr="004C1594" w:rsidRDefault="00E40B09" w:rsidP="00331CFB">
            <w:pPr>
              <w:rPr>
                <w:rFonts w:eastAsia="Calibri" w:cs="Calibri"/>
                <w:b/>
              </w:rPr>
            </w:pPr>
            <w:r w:rsidRPr="004C1594">
              <w:rPr>
                <w:rFonts w:eastAsia="Calibri" w:cs="Calibri"/>
                <w:b/>
              </w:rPr>
              <w:t>Éves sportági, sportterületi felmérések</w:t>
            </w:r>
          </w:p>
        </w:tc>
        <w:tc>
          <w:tcPr>
            <w:tcW w:w="2486" w:type="dxa"/>
            <w:shd w:val="clear" w:color="auto" w:fill="DBE5F1"/>
          </w:tcPr>
          <w:p w:rsidR="00E40B09" w:rsidRPr="004C1594" w:rsidRDefault="00E40B09" w:rsidP="00331CFB">
            <w:pPr>
              <w:rPr>
                <w:rFonts w:eastAsia="Calibri" w:cs="Calibri"/>
              </w:rPr>
            </w:pPr>
            <w:r w:rsidRPr="004C1594">
              <w:rPr>
                <w:rFonts w:eastAsia="Calibri" w:cs="Calibri"/>
              </w:rPr>
              <w:t>sportegyesületek</w:t>
            </w:r>
          </w:p>
        </w:tc>
      </w:tr>
      <w:tr w:rsidR="00E40B09" w:rsidRPr="004C1594" w:rsidTr="00331CFB">
        <w:tc>
          <w:tcPr>
            <w:tcW w:w="11619" w:type="dxa"/>
            <w:shd w:val="clear" w:color="auto" w:fill="DBE5F1"/>
          </w:tcPr>
          <w:p w:rsidR="00E40B09" w:rsidRPr="004C1594" w:rsidRDefault="00E40B09" w:rsidP="00331CFB">
            <w:pPr>
              <w:rPr>
                <w:rFonts w:eastAsia="Calibri" w:cs="Calibri"/>
                <w:b/>
              </w:rPr>
            </w:pPr>
            <w:r w:rsidRPr="004C1594">
              <w:rPr>
                <w:rFonts w:eastAsia="Calibri" w:cs="Calibri"/>
                <w:b/>
              </w:rPr>
              <w:t xml:space="preserve">A városi sportélet, sportolási lehetőségek lakossági vélemények felmérése </w:t>
            </w:r>
          </w:p>
          <w:p w:rsidR="00E40B09" w:rsidRPr="004C1594" w:rsidRDefault="00E40B09" w:rsidP="00331CFB">
            <w:pPr>
              <w:rPr>
                <w:rFonts w:eastAsia="Calibri" w:cs="Calibri"/>
                <w:b/>
              </w:rPr>
            </w:pPr>
            <w:r w:rsidRPr="004C1594">
              <w:rPr>
                <w:rFonts w:eastAsia="Calibri" w:cs="Calibri"/>
                <w:b/>
              </w:rPr>
              <w:t>A sport hozzáadott értékei az életminőséghez</w:t>
            </w:r>
            <w:r>
              <w:rPr>
                <w:rFonts w:eastAsia="Calibri" w:cs="Calibri"/>
                <w:b/>
              </w:rPr>
              <w:t xml:space="preserve"> </w:t>
            </w:r>
            <w:r w:rsidRPr="004C1594">
              <w:rPr>
                <w:rFonts w:eastAsia="Calibri" w:cs="Calibri"/>
                <w:b/>
              </w:rPr>
              <w:t>(</w:t>
            </w:r>
            <w:proofErr w:type="spellStart"/>
            <w:r w:rsidRPr="004C1594">
              <w:rPr>
                <w:rFonts w:eastAsia="Calibri" w:cs="Calibri"/>
                <w:b/>
              </w:rPr>
              <w:t>on</w:t>
            </w:r>
            <w:proofErr w:type="spellEnd"/>
            <w:r w:rsidRPr="004C1594">
              <w:rPr>
                <w:rFonts w:eastAsia="Calibri" w:cs="Calibri"/>
                <w:b/>
              </w:rPr>
              <w:t xml:space="preserve"> – line kitöltés és 1000 fő papír alapú)</w:t>
            </w:r>
          </w:p>
        </w:tc>
        <w:tc>
          <w:tcPr>
            <w:tcW w:w="2486" w:type="dxa"/>
            <w:shd w:val="clear" w:color="auto" w:fill="DBE5F1"/>
            <w:vAlign w:val="bottom"/>
          </w:tcPr>
          <w:p w:rsidR="00E40B09" w:rsidRPr="004C1594" w:rsidRDefault="00E40B09" w:rsidP="00331CFB">
            <w:pPr>
              <w:rPr>
                <w:rFonts w:eastAsia="Calibri" w:cs="Calibri"/>
              </w:rPr>
            </w:pPr>
            <w:r w:rsidRPr="004C1594">
              <w:rPr>
                <w:rFonts w:eastAsia="Calibri" w:cs="Calibri"/>
              </w:rPr>
              <w:t xml:space="preserve">Tiszaújvárosi </w:t>
            </w:r>
            <w:proofErr w:type="spellStart"/>
            <w:r w:rsidRPr="004C1594">
              <w:rPr>
                <w:rFonts w:eastAsia="Calibri" w:cs="Calibri"/>
              </w:rPr>
              <w:t>Sport-Park</w:t>
            </w:r>
            <w:proofErr w:type="spellEnd"/>
            <w:r w:rsidRPr="004C1594">
              <w:rPr>
                <w:rFonts w:eastAsia="Calibri" w:cs="Calibri"/>
              </w:rPr>
              <w:t xml:space="preserve"> Nonprofit Kft.</w:t>
            </w:r>
          </w:p>
        </w:tc>
      </w:tr>
      <w:tr w:rsidR="00E40B09" w:rsidRPr="004C1594" w:rsidTr="00331CFB">
        <w:tc>
          <w:tcPr>
            <w:tcW w:w="11619" w:type="dxa"/>
            <w:shd w:val="clear" w:color="auto" w:fill="DBE5F1"/>
          </w:tcPr>
          <w:p w:rsidR="00E40B09" w:rsidRDefault="00E40B09" w:rsidP="00331CFB">
            <w:pPr>
              <w:rPr>
                <w:rFonts w:eastAsia="Calibri" w:cs="Calibri"/>
                <w:b/>
              </w:rPr>
            </w:pPr>
          </w:p>
          <w:p w:rsidR="00E40B09" w:rsidRPr="004C1594" w:rsidRDefault="00E40B09" w:rsidP="00331CFB">
            <w:pPr>
              <w:rPr>
                <w:rFonts w:eastAsia="Calibri" w:cs="Calibri"/>
                <w:b/>
              </w:rPr>
            </w:pPr>
            <w:r w:rsidRPr="004C1594">
              <w:rPr>
                <w:rFonts w:eastAsia="Calibri" w:cs="Calibri"/>
                <w:b/>
              </w:rPr>
              <w:t>Szabadidősport városi fesztiválok</w:t>
            </w:r>
          </w:p>
          <w:p w:rsidR="00E40B09" w:rsidRPr="004C1594" w:rsidRDefault="00E40B09" w:rsidP="00331CFB">
            <w:pPr>
              <w:rPr>
                <w:rFonts w:eastAsia="Calibri" w:cs="Calibri"/>
                <w:b/>
              </w:rPr>
            </w:pPr>
            <w:r w:rsidRPr="004C1594">
              <w:rPr>
                <w:rFonts w:eastAsia="Calibri" w:cs="Calibri"/>
                <w:b/>
              </w:rPr>
              <w:t>Sport és kulturális rendezvények kapcsolódásának tervezése</w:t>
            </w:r>
            <w:bookmarkStart w:id="0" w:name="_GoBack"/>
            <w:bookmarkEnd w:id="0"/>
          </w:p>
        </w:tc>
        <w:tc>
          <w:tcPr>
            <w:tcW w:w="2486" w:type="dxa"/>
            <w:shd w:val="clear" w:color="auto" w:fill="DBE5F1"/>
            <w:vAlign w:val="bottom"/>
          </w:tcPr>
          <w:p w:rsidR="00E40B09" w:rsidRPr="004C1594" w:rsidRDefault="00E40B09" w:rsidP="00331CFB">
            <w:pPr>
              <w:rPr>
                <w:rFonts w:eastAsia="Calibri" w:cs="Calibri"/>
              </w:rPr>
            </w:pPr>
            <w:r w:rsidRPr="004C1594">
              <w:rPr>
                <w:rFonts w:eastAsia="Calibri" w:cs="Calibri"/>
              </w:rPr>
              <w:t xml:space="preserve">Polgármesteri Hivatal, Tiszaújvárosi Művelődési Központ és Könyvtár </w:t>
            </w:r>
          </w:p>
        </w:tc>
      </w:tr>
      <w:tr w:rsidR="00E40B09" w:rsidRPr="004C1594" w:rsidTr="00331CFB">
        <w:tc>
          <w:tcPr>
            <w:tcW w:w="11619" w:type="dxa"/>
            <w:shd w:val="clear" w:color="auto" w:fill="DBE5F1"/>
          </w:tcPr>
          <w:p w:rsidR="00E40B09" w:rsidRPr="004C1594" w:rsidRDefault="00E40B09" w:rsidP="00331CFB">
            <w:pPr>
              <w:rPr>
                <w:rFonts w:eastAsia="Calibri" w:cs="Calibri"/>
                <w:b/>
              </w:rPr>
            </w:pPr>
            <w:r w:rsidRPr="004C1594">
              <w:rPr>
                <w:rFonts w:eastAsia="Calibri" w:cs="Calibri"/>
                <w:b/>
              </w:rPr>
              <w:t>Tiszaújváros város szabadidősport, zöldturizmus lehetőségei</w:t>
            </w:r>
          </w:p>
        </w:tc>
        <w:tc>
          <w:tcPr>
            <w:tcW w:w="2486" w:type="dxa"/>
            <w:shd w:val="clear" w:color="auto" w:fill="DBE5F1"/>
          </w:tcPr>
          <w:p w:rsidR="00E40B09" w:rsidRPr="004C1594" w:rsidRDefault="00E40B09" w:rsidP="00331CFB">
            <w:pPr>
              <w:rPr>
                <w:rFonts w:eastAsia="Calibri" w:cs="Calibri"/>
              </w:rPr>
            </w:pPr>
            <w:r w:rsidRPr="004C1594">
              <w:rPr>
                <w:rFonts w:eastAsia="Calibri" w:cs="Calibri"/>
              </w:rPr>
              <w:t xml:space="preserve">Polgármesteri Hivatal, sportegyesületek, Tiszaújvárosi </w:t>
            </w:r>
            <w:proofErr w:type="spellStart"/>
            <w:r w:rsidRPr="004C1594">
              <w:rPr>
                <w:rFonts w:eastAsia="Calibri" w:cs="Calibri"/>
              </w:rPr>
              <w:t>Sport-Park</w:t>
            </w:r>
            <w:proofErr w:type="spellEnd"/>
            <w:r w:rsidRPr="004C1594">
              <w:rPr>
                <w:rFonts w:eastAsia="Calibri" w:cs="Calibri"/>
              </w:rPr>
              <w:t xml:space="preserve"> Nonprofit Kft.</w:t>
            </w:r>
          </w:p>
        </w:tc>
      </w:tr>
      <w:tr w:rsidR="00E40B09" w:rsidRPr="004C1594" w:rsidTr="00331CFB">
        <w:tc>
          <w:tcPr>
            <w:tcW w:w="11619" w:type="dxa"/>
            <w:shd w:val="clear" w:color="auto" w:fill="DBE5F1"/>
          </w:tcPr>
          <w:p w:rsidR="00E40B09" w:rsidRPr="004C1594" w:rsidRDefault="00E40B09" w:rsidP="00331CFB">
            <w:pPr>
              <w:rPr>
                <w:rFonts w:eastAsia="Calibri" w:cs="Calibri"/>
                <w:b/>
              </w:rPr>
            </w:pPr>
          </w:p>
          <w:p w:rsidR="00E40B09" w:rsidRPr="004C1594" w:rsidRDefault="00E40B09" w:rsidP="00331CFB">
            <w:pPr>
              <w:rPr>
                <w:rFonts w:eastAsia="Calibri" w:cs="Calibri"/>
                <w:b/>
              </w:rPr>
            </w:pPr>
            <w:r w:rsidRPr="004C1594">
              <w:rPr>
                <w:rFonts w:eastAsia="Calibri" w:cs="Calibri"/>
                <w:b/>
              </w:rPr>
              <w:t xml:space="preserve">Esélyegyenlőségi sportprogram </w:t>
            </w:r>
          </w:p>
        </w:tc>
        <w:tc>
          <w:tcPr>
            <w:tcW w:w="2486" w:type="dxa"/>
            <w:shd w:val="clear" w:color="auto" w:fill="DBE5F1"/>
          </w:tcPr>
          <w:p w:rsidR="00E40B09" w:rsidRPr="004C1594" w:rsidRDefault="00E40B09" w:rsidP="00331CFB">
            <w:pPr>
              <w:rPr>
                <w:rFonts w:eastAsia="Calibri" w:cs="Calibri"/>
              </w:rPr>
            </w:pPr>
            <w:r w:rsidRPr="004C1594">
              <w:rPr>
                <w:rFonts w:eastAsia="Calibri" w:cs="Calibri"/>
              </w:rPr>
              <w:t>Polgármesteri Hivatal, sportegyesületek</w:t>
            </w:r>
          </w:p>
        </w:tc>
      </w:tr>
      <w:tr w:rsidR="00E40B09" w:rsidRPr="004C1594" w:rsidTr="00331CFB">
        <w:tc>
          <w:tcPr>
            <w:tcW w:w="11619" w:type="dxa"/>
            <w:shd w:val="clear" w:color="auto" w:fill="DBE5F1"/>
          </w:tcPr>
          <w:p w:rsidR="00E40B09" w:rsidRPr="004C1594" w:rsidRDefault="00E40B09" w:rsidP="00331CFB">
            <w:pPr>
              <w:rPr>
                <w:rFonts w:eastAsia="Calibri" w:cs="Calibri"/>
                <w:b/>
              </w:rPr>
            </w:pPr>
            <w:r w:rsidRPr="004C1594">
              <w:rPr>
                <w:rFonts w:eastAsia="Calibri" w:cs="Calibri"/>
                <w:b/>
              </w:rPr>
              <w:t>Diáksport élet</w:t>
            </w:r>
          </w:p>
        </w:tc>
        <w:tc>
          <w:tcPr>
            <w:tcW w:w="2486" w:type="dxa"/>
            <w:shd w:val="clear" w:color="auto" w:fill="DBE5F1"/>
          </w:tcPr>
          <w:p w:rsidR="00E40B09" w:rsidRPr="004C1594" w:rsidRDefault="00E40B09" w:rsidP="00331CFB">
            <w:pPr>
              <w:rPr>
                <w:rFonts w:eastAsia="Calibri" w:cs="Calibri"/>
              </w:rPr>
            </w:pPr>
            <w:r w:rsidRPr="004C1594">
              <w:rPr>
                <w:rFonts w:eastAsia="Calibri" w:cs="Calibri"/>
              </w:rPr>
              <w:t>diáksport egyesületek</w:t>
            </w:r>
          </w:p>
        </w:tc>
      </w:tr>
      <w:tr w:rsidR="00E40B09" w:rsidRPr="004C1594" w:rsidTr="00331CFB">
        <w:tc>
          <w:tcPr>
            <w:tcW w:w="11619" w:type="dxa"/>
            <w:shd w:val="clear" w:color="auto" w:fill="DBE5F1"/>
          </w:tcPr>
          <w:p w:rsidR="00E40B09" w:rsidRPr="004C1594" w:rsidRDefault="00E40B09" w:rsidP="00331CFB">
            <w:pPr>
              <w:rPr>
                <w:rFonts w:eastAsia="Calibri" w:cs="Calibri"/>
                <w:b/>
              </w:rPr>
            </w:pPr>
          </w:p>
          <w:p w:rsidR="00E40B09" w:rsidRPr="004C1594" w:rsidRDefault="00E40B09" w:rsidP="00331CFB">
            <w:pPr>
              <w:rPr>
                <w:rFonts w:eastAsia="Calibri" w:cs="Calibri"/>
                <w:b/>
              </w:rPr>
            </w:pPr>
          </w:p>
          <w:p w:rsidR="00E40B09" w:rsidRPr="004C1594" w:rsidRDefault="00E40B09" w:rsidP="00331CFB">
            <w:pPr>
              <w:rPr>
                <w:rFonts w:eastAsia="Calibri" w:cs="Calibri"/>
                <w:b/>
              </w:rPr>
            </w:pPr>
          </w:p>
          <w:p w:rsidR="00E40B09" w:rsidRPr="004C1594" w:rsidRDefault="00E40B09" w:rsidP="00331CFB">
            <w:pPr>
              <w:rPr>
                <w:rFonts w:eastAsia="Calibri" w:cs="Calibri"/>
                <w:b/>
              </w:rPr>
            </w:pPr>
            <w:r w:rsidRPr="004C1594">
              <w:rPr>
                <w:rFonts w:eastAsia="Calibri" w:cs="Calibri"/>
                <w:b/>
              </w:rPr>
              <w:t xml:space="preserve">Tiszaújvárosi </w:t>
            </w:r>
            <w:proofErr w:type="gramStart"/>
            <w:r w:rsidRPr="004C1594">
              <w:rPr>
                <w:rFonts w:eastAsia="Calibri" w:cs="Calibri"/>
                <w:b/>
              </w:rPr>
              <w:t>„ SPORTARCULAT</w:t>
            </w:r>
            <w:proofErr w:type="gramEnd"/>
            <w:r w:rsidRPr="004C1594">
              <w:rPr>
                <w:rFonts w:eastAsia="Calibri" w:cs="Calibri"/>
                <w:b/>
              </w:rPr>
              <w:t>” kialakítása</w:t>
            </w:r>
          </w:p>
        </w:tc>
        <w:tc>
          <w:tcPr>
            <w:tcW w:w="2486" w:type="dxa"/>
            <w:shd w:val="clear" w:color="auto" w:fill="DBE5F1"/>
            <w:vAlign w:val="bottom"/>
          </w:tcPr>
          <w:p w:rsidR="00E40B09" w:rsidRPr="004C1594" w:rsidRDefault="00E40B09" w:rsidP="00331CFB">
            <w:pPr>
              <w:rPr>
                <w:rFonts w:eastAsia="Calibri" w:cs="Calibri"/>
              </w:rPr>
            </w:pPr>
            <w:r w:rsidRPr="004C1594">
              <w:rPr>
                <w:rFonts w:eastAsia="Calibri" w:cs="Calibri"/>
              </w:rPr>
              <w:t xml:space="preserve">Sportegyesületek, Tiszaújvárosi </w:t>
            </w:r>
            <w:proofErr w:type="spellStart"/>
            <w:r w:rsidRPr="004C1594">
              <w:rPr>
                <w:rFonts w:eastAsia="Calibri" w:cs="Calibri"/>
              </w:rPr>
              <w:t>Sport-Park</w:t>
            </w:r>
            <w:proofErr w:type="spellEnd"/>
            <w:r w:rsidRPr="004C1594">
              <w:rPr>
                <w:rFonts w:eastAsia="Calibri" w:cs="Calibri"/>
              </w:rPr>
              <w:t xml:space="preserve"> Nonprofit Kft., Polgármesteri Hivatal</w:t>
            </w:r>
          </w:p>
        </w:tc>
      </w:tr>
      <w:tr w:rsidR="00E40B09" w:rsidRPr="004C1594" w:rsidTr="00331CFB">
        <w:tc>
          <w:tcPr>
            <w:tcW w:w="11619" w:type="dxa"/>
            <w:shd w:val="clear" w:color="auto" w:fill="DBE5F1"/>
          </w:tcPr>
          <w:p w:rsidR="00E40B09" w:rsidRPr="004C1594" w:rsidRDefault="00E40B09" w:rsidP="00331CFB">
            <w:pPr>
              <w:rPr>
                <w:rFonts w:eastAsia="Calibri" w:cs="Calibri"/>
                <w:b/>
              </w:rPr>
            </w:pPr>
          </w:p>
          <w:p w:rsidR="00E40B09" w:rsidRPr="004C1594" w:rsidRDefault="00E40B09" w:rsidP="00331CFB">
            <w:pPr>
              <w:rPr>
                <w:rFonts w:eastAsia="Calibri" w:cs="Calibri"/>
                <w:b/>
              </w:rPr>
            </w:pPr>
            <w:r w:rsidRPr="004C1594">
              <w:rPr>
                <w:rFonts w:eastAsia="Calibri" w:cs="Calibri"/>
                <w:b/>
              </w:rPr>
              <w:t>Sportarculat kommunikálása</w:t>
            </w:r>
          </w:p>
        </w:tc>
        <w:tc>
          <w:tcPr>
            <w:tcW w:w="2486" w:type="dxa"/>
            <w:shd w:val="clear" w:color="auto" w:fill="DBE5F1"/>
            <w:vAlign w:val="bottom"/>
          </w:tcPr>
          <w:p w:rsidR="00E40B09" w:rsidRPr="004C1594" w:rsidRDefault="00E40B09" w:rsidP="00331CFB">
            <w:pPr>
              <w:rPr>
                <w:rFonts w:eastAsia="Calibri" w:cs="Calibri"/>
              </w:rPr>
            </w:pPr>
            <w:r w:rsidRPr="004C1594">
              <w:rPr>
                <w:rFonts w:eastAsia="Calibri" w:cs="Calibri"/>
              </w:rPr>
              <w:t>Polgármesteri Hivatal, Tisza Média Kft.</w:t>
            </w:r>
          </w:p>
        </w:tc>
      </w:tr>
    </w:tbl>
    <w:p w:rsidR="00B922E9" w:rsidRDefault="00B922E9"/>
    <w:sectPr w:rsidR="00B922E9" w:rsidSect="00E40B09">
      <w:headerReference w:type="default" r:id="rId6"/>
      <w:pgSz w:w="16838" w:h="11906" w:orient="landscape"/>
      <w:pgMar w:top="794" w:right="1418" w:bottom="794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B09" w:rsidRDefault="00E40B09" w:rsidP="00E40B09">
      <w:pPr>
        <w:spacing w:after="0" w:line="240" w:lineRule="auto"/>
      </w:pPr>
      <w:r>
        <w:separator/>
      </w:r>
    </w:p>
  </w:endnote>
  <w:endnote w:type="continuationSeparator" w:id="0">
    <w:p w:rsidR="00E40B09" w:rsidRDefault="00E40B09" w:rsidP="00E40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B09" w:rsidRDefault="00E40B09" w:rsidP="00E40B09">
      <w:pPr>
        <w:spacing w:after="0" w:line="240" w:lineRule="auto"/>
      </w:pPr>
      <w:r>
        <w:separator/>
      </w:r>
    </w:p>
  </w:footnote>
  <w:footnote w:type="continuationSeparator" w:id="0">
    <w:p w:rsidR="00E40B09" w:rsidRDefault="00E40B09" w:rsidP="00E40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B09" w:rsidRPr="00E40B09" w:rsidRDefault="00E40B09" w:rsidP="00E40B09">
    <w:pPr>
      <w:jc w:val="right"/>
      <w:rPr>
        <w:rFonts w:cs="Times New Roman"/>
        <w:b/>
        <w:szCs w:val="24"/>
      </w:rPr>
    </w:pPr>
    <w:r w:rsidRPr="00E40B09">
      <w:rPr>
        <w:rFonts w:cs="Times New Roman"/>
        <w:b/>
        <w:szCs w:val="24"/>
      </w:rPr>
      <w:t>Melléklet</w:t>
    </w:r>
  </w:p>
  <w:p w:rsidR="00E40B09" w:rsidRDefault="00E40B09" w:rsidP="00E40B09">
    <w:pPr>
      <w:jc w:val="center"/>
      <w:rPr>
        <w:rFonts w:cs="Times New Roman"/>
        <w:b/>
        <w:color w:val="FF0000"/>
        <w:sz w:val="16"/>
        <w:szCs w:val="16"/>
      </w:rPr>
    </w:pPr>
    <w:r>
      <w:rPr>
        <w:b/>
        <w:noProof/>
        <w:lang w:eastAsia="hu-HU"/>
      </w:rPr>
      <w:drawing>
        <wp:inline distT="0" distB="0" distL="0" distR="0" wp14:anchorId="5F931092" wp14:editId="27EF9718">
          <wp:extent cx="640342" cy="633506"/>
          <wp:effectExtent l="0" t="0" r="7620" b="0"/>
          <wp:docPr id="12" name="Kép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745" cy="6339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40B09" w:rsidRPr="002021C0" w:rsidRDefault="00E40B09" w:rsidP="00E40B09">
    <w:pPr>
      <w:jc w:val="center"/>
      <w:rPr>
        <w:rFonts w:cs="Times New Roman"/>
        <w:b/>
        <w:color w:val="FF0000"/>
        <w:sz w:val="16"/>
        <w:szCs w:val="16"/>
      </w:rPr>
    </w:pPr>
    <w:r w:rsidRPr="00E860FF">
      <w:rPr>
        <w:rFonts w:ascii="Trebuchet MS" w:hAnsi="Trebuchet MS" w:cs="Times New Roman"/>
        <w:b/>
        <w:color w:val="FF0000"/>
        <w:sz w:val="16"/>
        <w:szCs w:val="16"/>
      </w:rPr>
      <w:t>TISZA</w:t>
    </w:r>
    <w:r w:rsidRPr="00E860FF">
      <w:rPr>
        <w:rFonts w:ascii="Trebuchet MS" w:hAnsi="Trebuchet MS" w:cs="Times New Roman"/>
        <w:b/>
        <w:color w:val="FF0000"/>
        <w:sz w:val="16"/>
        <w:szCs w:val="16"/>
      </w:rPr>
      <w:t>Ú</w:t>
    </w:r>
    <w:r w:rsidRPr="00E860FF">
      <w:rPr>
        <w:rFonts w:ascii="Trebuchet MS" w:hAnsi="Trebuchet MS" w:cs="Times New Roman"/>
        <w:b/>
        <w:color w:val="FF0000"/>
        <w:sz w:val="16"/>
        <w:szCs w:val="16"/>
      </w:rPr>
      <w:t>JVÁROS</w:t>
    </w:r>
    <w:r>
      <w:rPr>
        <w:rFonts w:cs="Times New Roman"/>
        <w:b/>
        <w:color w:val="FF0000"/>
        <w:sz w:val="16"/>
        <w:szCs w:val="16"/>
      </w:rPr>
      <w:t xml:space="preserve"> - </w:t>
    </w:r>
    <w:r w:rsidRPr="002021C0">
      <w:rPr>
        <w:rFonts w:cs="Times New Roman"/>
        <w:b/>
        <w:color w:val="FF0000"/>
        <w:sz w:val="16"/>
        <w:szCs w:val="16"/>
      </w:rPr>
      <w:t>Sportfejlesztési Koncepciója</w:t>
    </w:r>
  </w:p>
  <w:p w:rsidR="00E40B09" w:rsidRPr="002021C0" w:rsidRDefault="00E40B09" w:rsidP="00E40B09">
    <w:pPr>
      <w:pStyle w:val="lfej"/>
      <w:tabs>
        <w:tab w:val="clear" w:pos="4536"/>
        <w:tab w:val="clear" w:pos="9072"/>
        <w:tab w:val="left" w:pos="3488"/>
      </w:tabs>
      <w:jc w:val="center"/>
      <w:rPr>
        <w:sz w:val="16"/>
        <w:szCs w:val="16"/>
      </w:rPr>
    </w:pPr>
    <w:r>
      <w:rPr>
        <w:b/>
        <w:i/>
        <w:color w:val="006600"/>
        <w:sz w:val="16"/>
        <w:szCs w:val="16"/>
      </w:rPr>
      <w:t>2021 - 2030</w:t>
    </w:r>
  </w:p>
  <w:p w:rsidR="00E40B09" w:rsidRDefault="00E40B0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B9D"/>
    <w:rsid w:val="00B46B9D"/>
    <w:rsid w:val="00B922E9"/>
    <w:rsid w:val="00E40B09"/>
    <w:rsid w:val="00E8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1750D80-86BB-46F2-A496-E2D9CD4D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40B09"/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1">
    <w:name w:val="Rácsos táblázat1"/>
    <w:basedOn w:val="Normltblzat"/>
    <w:next w:val="Rcsostblzat"/>
    <w:uiPriority w:val="39"/>
    <w:rsid w:val="00E40B09"/>
    <w:pPr>
      <w:spacing w:after="0" w:line="240" w:lineRule="auto"/>
    </w:pPr>
    <w:rPr>
      <w:rFonts w:ascii="Times New Roman" w:hAnsi="Times New Roman" w:cs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E40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E40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40B09"/>
    <w:rPr>
      <w:rFonts w:ascii="Times New Roman" w:hAnsi="Times New Roman" w:cstheme="minorHAnsi"/>
      <w:sz w:val="24"/>
    </w:rPr>
  </w:style>
  <w:style w:type="paragraph" w:styleId="llb">
    <w:name w:val="footer"/>
    <w:basedOn w:val="Norml"/>
    <w:link w:val="llbChar"/>
    <w:uiPriority w:val="99"/>
    <w:unhideWhenUsed/>
    <w:rsid w:val="00E40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40B09"/>
    <w:rPr>
      <w:rFonts w:ascii="Times New Roman" w:hAnsi="Times New Roman" w:cs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296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Csabáné</dc:creator>
  <cp:keywords/>
  <dc:description/>
  <cp:lastModifiedBy>Szalai Csabáné</cp:lastModifiedBy>
  <cp:revision>2</cp:revision>
  <cp:lastPrinted>2023-12-04T07:36:00Z</cp:lastPrinted>
  <dcterms:created xsi:type="dcterms:W3CDTF">2023-12-04T07:29:00Z</dcterms:created>
  <dcterms:modified xsi:type="dcterms:W3CDTF">2023-12-04T07:40:00Z</dcterms:modified>
</cp:coreProperties>
</file>