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B452C" w14:textId="65E68882" w:rsidR="00B66BFB" w:rsidRPr="00C647FD" w:rsidRDefault="00C647FD" w:rsidP="00C647FD">
      <w:pPr>
        <w:pStyle w:val="Listaszerbekezds"/>
        <w:numPr>
          <w:ilvl w:val="0"/>
          <w:numId w:val="28"/>
        </w:numPr>
        <w:jc w:val="right"/>
        <w:rPr>
          <w:rFonts w:ascii="Times New Roman" w:hAnsi="Times New Roman"/>
          <w:iCs/>
          <w:sz w:val="26"/>
          <w:szCs w:val="26"/>
        </w:rPr>
      </w:pPr>
      <w:bookmarkStart w:id="0" w:name="_GoBack"/>
      <w:bookmarkEnd w:id="0"/>
      <w:r w:rsidRPr="00C647FD">
        <w:rPr>
          <w:rFonts w:ascii="Times New Roman" w:hAnsi="Times New Roman"/>
          <w:iCs/>
          <w:sz w:val="26"/>
          <w:szCs w:val="26"/>
        </w:rPr>
        <w:t>melléklet</w:t>
      </w:r>
    </w:p>
    <w:p w14:paraId="0FD9866C" w14:textId="77777777" w:rsidR="00B66BFB" w:rsidRPr="00994081" w:rsidRDefault="00B66BFB" w:rsidP="00FE5FE8">
      <w:pPr>
        <w:pStyle w:val="Alcm"/>
        <w:pBdr>
          <w:bottom w:val="none" w:sz="0" w:space="0" w:color="auto"/>
        </w:pBdr>
        <w:tabs>
          <w:tab w:val="clear" w:pos="4678"/>
        </w:tabs>
        <w:spacing w:line="276" w:lineRule="auto"/>
        <w:ind w:right="12"/>
        <w:jc w:val="both"/>
        <w:rPr>
          <w:rFonts w:ascii="Times New Roman" w:hAnsi="Times New Roman"/>
          <w:iCs/>
          <w:spacing w:val="60"/>
        </w:rPr>
      </w:pPr>
    </w:p>
    <w:p w14:paraId="2706A41E" w14:textId="77777777" w:rsidR="00B66BFB" w:rsidRPr="00994081" w:rsidRDefault="00B66BFB" w:rsidP="00FE5FE8">
      <w:pPr>
        <w:pStyle w:val="Alcm"/>
        <w:pBdr>
          <w:bottom w:val="none" w:sz="0" w:space="0" w:color="auto"/>
        </w:pBdr>
        <w:tabs>
          <w:tab w:val="clear" w:pos="4678"/>
        </w:tabs>
        <w:spacing w:line="276" w:lineRule="auto"/>
        <w:ind w:right="12"/>
        <w:jc w:val="both"/>
        <w:rPr>
          <w:rFonts w:ascii="Times New Roman" w:hAnsi="Times New Roman"/>
          <w:iCs/>
          <w:spacing w:val="60"/>
        </w:rPr>
      </w:pPr>
    </w:p>
    <w:p w14:paraId="44D2E64B" w14:textId="55707933" w:rsidR="00B66BFB" w:rsidRPr="00994081" w:rsidRDefault="004063FC" w:rsidP="00FE5FE8">
      <w:pPr>
        <w:jc w:val="both"/>
        <w:rPr>
          <w:b/>
          <w:iCs/>
        </w:rPr>
      </w:pPr>
      <w:r w:rsidRPr="00994081">
        <w:rPr>
          <w:iCs/>
          <w:noProof/>
        </w:rPr>
        <w:drawing>
          <wp:anchor distT="0" distB="0" distL="114300" distR="114300" simplePos="0" relativeHeight="251657728" behindDoc="1" locked="0" layoutInCell="1" allowOverlap="1" wp14:anchorId="0B3435B0" wp14:editId="1D952D2C">
            <wp:simplePos x="0" y="0"/>
            <wp:positionH relativeFrom="column">
              <wp:posOffset>1995805</wp:posOffset>
            </wp:positionH>
            <wp:positionV relativeFrom="paragraph">
              <wp:posOffset>39370</wp:posOffset>
            </wp:positionV>
            <wp:extent cx="1847850" cy="1831467"/>
            <wp:effectExtent l="0" t="0" r="0" b="0"/>
            <wp:wrapNone/>
            <wp:docPr id="3" name="Picture 16" descr="katvéd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katvéd 201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50390" cy="1833984"/>
                    </a:xfrm>
                    <a:prstGeom prst="rect">
                      <a:avLst/>
                    </a:prstGeom>
                    <a:noFill/>
                  </pic:spPr>
                </pic:pic>
              </a:graphicData>
            </a:graphic>
            <wp14:sizeRelH relativeFrom="page">
              <wp14:pctWidth>0</wp14:pctWidth>
            </wp14:sizeRelH>
            <wp14:sizeRelV relativeFrom="page">
              <wp14:pctHeight>0</wp14:pctHeight>
            </wp14:sizeRelV>
          </wp:anchor>
        </w:drawing>
      </w:r>
    </w:p>
    <w:p w14:paraId="69D9AB74" w14:textId="77777777" w:rsidR="00B66BFB" w:rsidRPr="00994081" w:rsidRDefault="00B66BFB" w:rsidP="00FE5FE8">
      <w:pPr>
        <w:pStyle w:val="Alcm"/>
        <w:pBdr>
          <w:bottom w:val="none" w:sz="0" w:space="0" w:color="auto"/>
        </w:pBdr>
        <w:tabs>
          <w:tab w:val="clear" w:pos="4678"/>
        </w:tabs>
        <w:spacing w:line="276" w:lineRule="auto"/>
        <w:ind w:right="0"/>
        <w:jc w:val="both"/>
        <w:rPr>
          <w:rFonts w:ascii="Times New Roman" w:hAnsi="Times New Roman"/>
          <w:b w:val="0"/>
          <w:iCs/>
        </w:rPr>
      </w:pPr>
    </w:p>
    <w:p w14:paraId="5E9363AB" w14:textId="77777777" w:rsidR="00B66BFB" w:rsidRPr="00994081" w:rsidRDefault="00B66BFB" w:rsidP="00FE5FE8">
      <w:pPr>
        <w:pStyle w:val="Alcm"/>
        <w:pBdr>
          <w:bottom w:val="none" w:sz="0" w:space="0" w:color="auto"/>
        </w:pBdr>
        <w:tabs>
          <w:tab w:val="clear" w:pos="4678"/>
        </w:tabs>
        <w:spacing w:line="276" w:lineRule="auto"/>
        <w:ind w:right="0"/>
        <w:jc w:val="both"/>
        <w:rPr>
          <w:rFonts w:ascii="Times New Roman" w:hAnsi="Times New Roman"/>
          <w:b w:val="0"/>
          <w:iCs/>
        </w:rPr>
      </w:pPr>
    </w:p>
    <w:p w14:paraId="576391DA" w14:textId="77777777" w:rsidR="00B66BFB" w:rsidRPr="00994081" w:rsidRDefault="00B66BFB" w:rsidP="00FE5FE8">
      <w:pPr>
        <w:pStyle w:val="Alcm"/>
        <w:pBdr>
          <w:bottom w:val="none" w:sz="0" w:space="0" w:color="auto"/>
        </w:pBdr>
        <w:tabs>
          <w:tab w:val="clear" w:pos="4678"/>
        </w:tabs>
        <w:spacing w:line="276" w:lineRule="auto"/>
        <w:ind w:right="0"/>
        <w:jc w:val="both"/>
        <w:rPr>
          <w:rFonts w:ascii="Times New Roman" w:hAnsi="Times New Roman"/>
          <w:b w:val="0"/>
          <w:iCs/>
        </w:rPr>
      </w:pPr>
    </w:p>
    <w:p w14:paraId="21DF4644" w14:textId="77777777" w:rsidR="00B66BFB" w:rsidRPr="00994081" w:rsidRDefault="00B66BFB" w:rsidP="00FE5FE8">
      <w:pPr>
        <w:pStyle w:val="Alcm"/>
        <w:pBdr>
          <w:bottom w:val="none" w:sz="0" w:space="0" w:color="auto"/>
        </w:pBdr>
        <w:tabs>
          <w:tab w:val="clear" w:pos="4678"/>
        </w:tabs>
        <w:spacing w:line="276" w:lineRule="auto"/>
        <w:ind w:right="0"/>
        <w:jc w:val="both"/>
        <w:rPr>
          <w:rFonts w:ascii="Times New Roman" w:hAnsi="Times New Roman"/>
          <w:b w:val="0"/>
          <w:iCs/>
        </w:rPr>
      </w:pPr>
    </w:p>
    <w:p w14:paraId="0D977207" w14:textId="77777777" w:rsidR="00B66BFB" w:rsidRPr="00994081" w:rsidRDefault="00B66BFB" w:rsidP="00FE5FE8">
      <w:pPr>
        <w:pStyle w:val="Alcm"/>
        <w:pBdr>
          <w:bottom w:val="none" w:sz="0" w:space="0" w:color="auto"/>
        </w:pBdr>
        <w:tabs>
          <w:tab w:val="clear" w:pos="4678"/>
        </w:tabs>
        <w:spacing w:line="276" w:lineRule="auto"/>
        <w:ind w:right="0"/>
        <w:jc w:val="both"/>
        <w:rPr>
          <w:rFonts w:ascii="Times New Roman" w:hAnsi="Times New Roman"/>
          <w:b w:val="0"/>
          <w:iCs/>
        </w:rPr>
      </w:pPr>
    </w:p>
    <w:p w14:paraId="05FE296C" w14:textId="77777777" w:rsidR="00B66BFB" w:rsidRPr="00994081" w:rsidRDefault="00B66BFB" w:rsidP="00FE5FE8">
      <w:pPr>
        <w:pStyle w:val="Alcm"/>
        <w:pBdr>
          <w:bottom w:val="none" w:sz="0" w:space="0" w:color="auto"/>
        </w:pBdr>
        <w:tabs>
          <w:tab w:val="clear" w:pos="4678"/>
        </w:tabs>
        <w:spacing w:line="276" w:lineRule="auto"/>
        <w:ind w:right="0"/>
        <w:jc w:val="both"/>
        <w:rPr>
          <w:rFonts w:ascii="Times New Roman" w:hAnsi="Times New Roman"/>
          <w:b w:val="0"/>
          <w:iCs/>
        </w:rPr>
      </w:pPr>
    </w:p>
    <w:p w14:paraId="0287D487" w14:textId="77777777" w:rsidR="00B66BFB" w:rsidRPr="00994081" w:rsidRDefault="00B66BFB" w:rsidP="00FE5FE8">
      <w:pPr>
        <w:pStyle w:val="Alcm"/>
        <w:pBdr>
          <w:bottom w:val="none" w:sz="0" w:space="0" w:color="auto"/>
        </w:pBdr>
        <w:tabs>
          <w:tab w:val="clear" w:pos="4678"/>
        </w:tabs>
        <w:spacing w:line="276" w:lineRule="auto"/>
        <w:ind w:right="0"/>
        <w:jc w:val="both"/>
        <w:rPr>
          <w:rFonts w:ascii="Times New Roman" w:hAnsi="Times New Roman"/>
          <w:b w:val="0"/>
          <w:iCs/>
        </w:rPr>
      </w:pPr>
    </w:p>
    <w:p w14:paraId="2FF0ECAD" w14:textId="77777777" w:rsidR="00B66BFB" w:rsidRPr="00994081" w:rsidRDefault="00B66BFB" w:rsidP="00FE5FE8">
      <w:pPr>
        <w:pStyle w:val="Alcm"/>
        <w:pBdr>
          <w:bottom w:val="none" w:sz="0" w:space="0" w:color="auto"/>
        </w:pBdr>
        <w:tabs>
          <w:tab w:val="clear" w:pos="4678"/>
        </w:tabs>
        <w:spacing w:line="276" w:lineRule="auto"/>
        <w:ind w:right="0"/>
        <w:jc w:val="both"/>
        <w:rPr>
          <w:rFonts w:ascii="Times New Roman" w:hAnsi="Times New Roman"/>
          <w:b w:val="0"/>
          <w:iCs/>
        </w:rPr>
      </w:pPr>
    </w:p>
    <w:p w14:paraId="48B47414" w14:textId="77777777" w:rsidR="00B66BFB" w:rsidRPr="00994081" w:rsidRDefault="00B66BFB" w:rsidP="00FE5FE8">
      <w:pPr>
        <w:pStyle w:val="Alcm"/>
        <w:pBdr>
          <w:bottom w:val="none" w:sz="0" w:space="0" w:color="auto"/>
        </w:pBdr>
        <w:tabs>
          <w:tab w:val="clear" w:pos="4678"/>
        </w:tabs>
        <w:spacing w:line="276" w:lineRule="auto"/>
        <w:ind w:right="0"/>
        <w:jc w:val="both"/>
        <w:rPr>
          <w:rFonts w:ascii="Times New Roman" w:hAnsi="Times New Roman"/>
          <w:b w:val="0"/>
          <w:iCs/>
        </w:rPr>
      </w:pPr>
    </w:p>
    <w:p w14:paraId="4DD5FBD5" w14:textId="77777777" w:rsidR="00B66BFB" w:rsidRPr="00994081" w:rsidRDefault="00B66BFB" w:rsidP="00FE5FE8">
      <w:pPr>
        <w:pStyle w:val="Alcm"/>
        <w:pBdr>
          <w:bottom w:val="none" w:sz="0" w:space="0" w:color="auto"/>
        </w:pBdr>
        <w:tabs>
          <w:tab w:val="clear" w:pos="4678"/>
        </w:tabs>
        <w:spacing w:line="276" w:lineRule="auto"/>
        <w:ind w:right="0"/>
        <w:jc w:val="both"/>
        <w:rPr>
          <w:rFonts w:ascii="Times New Roman" w:hAnsi="Times New Roman"/>
          <w:b w:val="0"/>
          <w:iCs/>
        </w:rPr>
      </w:pPr>
    </w:p>
    <w:p w14:paraId="252AE8AE" w14:textId="77777777" w:rsidR="00B66BFB" w:rsidRPr="00994081" w:rsidRDefault="00B66BFB" w:rsidP="00FE5FE8">
      <w:pPr>
        <w:pStyle w:val="Alcm"/>
        <w:pBdr>
          <w:bottom w:val="none" w:sz="0" w:space="0" w:color="auto"/>
        </w:pBdr>
        <w:tabs>
          <w:tab w:val="clear" w:pos="4678"/>
        </w:tabs>
        <w:spacing w:line="276" w:lineRule="auto"/>
        <w:ind w:right="0"/>
        <w:jc w:val="both"/>
        <w:rPr>
          <w:rFonts w:cs="Arial"/>
          <w:b w:val="0"/>
          <w:iCs/>
          <w:w w:val="200"/>
          <w:sz w:val="44"/>
          <w:szCs w:val="44"/>
        </w:rPr>
      </w:pPr>
    </w:p>
    <w:p w14:paraId="7A2D2DEE" w14:textId="7A24834D" w:rsidR="00B66BFB" w:rsidRPr="00994081" w:rsidRDefault="00B66BFB" w:rsidP="00FE5FE8">
      <w:pPr>
        <w:spacing w:after="0"/>
        <w:jc w:val="center"/>
        <w:rPr>
          <w:rFonts w:ascii="Times New Roman" w:hAnsi="Times New Roman"/>
          <w:b/>
          <w:iCs/>
          <w:sz w:val="24"/>
          <w:szCs w:val="24"/>
        </w:rPr>
      </w:pPr>
      <w:r w:rsidRPr="00994081">
        <w:rPr>
          <w:rFonts w:ascii="Times New Roman" w:hAnsi="Times New Roman"/>
          <w:b/>
          <w:iCs/>
          <w:sz w:val="24"/>
          <w:szCs w:val="24"/>
        </w:rPr>
        <w:t xml:space="preserve">BESZÁMOLÓ A TISZAÚJVÁROSI HIVATÁSOS TŰZOLTÓ-PARANCSNOKSÁG </w:t>
      </w:r>
    </w:p>
    <w:p w14:paraId="3247F1AE" w14:textId="4D52DB51" w:rsidR="00B66BFB" w:rsidRPr="00994081" w:rsidRDefault="00B66BFB" w:rsidP="00FE5FE8">
      <w:pPr>
        <w:spacing w:after="0"/>
        <w:jc w:val="center"/>
        <w:rPr>
          <w:rFonts w:ascii="Times New Roman" w:hAnsi="Times New Roman"/>
          <w:b/>
          <w:iCs/>
          <w:sz w:val="24"/>
          <w:szCs w:val="24"/>
        </w:rPr>
      </w:pPr>
      <w:r w:rsidRPr="00994081">
        <w:rPr>
          <w:rFonts w:ascii="Times New Roman" w:hAnsi="Times New Roman"/>
          <w:b/>
          <w:iCs/>
          <w:sz w:val="24"/>
          <w:szCs w:val="24"/>
        </w:rPr>
        <w:t>202</w:t>
      </w:r>
      <w:r w:rsidR="005508FD">
        <w:rPr>
          <w:rFonts w:ascii="Times New Roman" w:hAnsi="Times New Roman"/>
          <w:b/>
          <w:iCs/>
          <w:sz w:val="24"/>
          <w:szCs w:val="24"/>
        </w:rPr>
        <w:t>5</w:t>
      </w:r>
      <w:r w:rsidRPr="00994081">
        <w:rPr>
          <w:rFonts w:ascii="Times New Roman" w:hAnsi="Times New Roman"/>
          <w:b/>
          <w:iCs/>
          <w:sz w:val="24"/>
          <w:szCs w:val="24"/>
        </w:rPr>
        <w:t>. ÉVI TŰZVÉDELMI TEVÉKENYSÉGÉRŐL</w:t>
      </w:r>
    </w:p>
    <w:p w14:paraId="0D0F818C" w14:textId="77777777" w:rsidR="00B66BFB" w:rsidRPr="00994081" w:rsidRDefault="00B66BFB" w:rsidP="00FE5FE8">
      <w:pPr>
        <w:spacing w:after="0"/>
        <w:jc w:val="center"/>
        <w:rPr>
          <w:rFonts w:ascii="Times New Roman" w:hAnsi="Times New Roman"/>
          <w:iCs/>
          <w:sz w:val="24"/>
          <w:szCs w:val="24"/>
        </w:rPr>
      </w:pPr>
    </w:p>
    <w:p w14:paraId="26E98977" w14:textId="77777777" w:rsidR="00B66BFB" w:rsidRPr="00994081" w:rsidRDefault="00B66BFB" w:rsidP="00FE5FE8">
      <w:pPr>
        <w:spacing w:after="0"/>
        <w:jc w:val="center"/>
        <w:rPr>
          <w:rFonts w:ascii="Times New Roman" w:hAnsi="Times New Roman"/>
          <w:iCs/>
          <w:sz w:val="24"/>
          <w:szCs w:val="24"/>
        </w:rPr>
      </w:pPr>
    </w:p>
    <w:p w14:paraId="684B5725" w14:textId="77777777" w:rsidR="00B66BFB" w:rsidRPr="00994081" w:rsidRDefault="00B66BFB" w:rsidP="00FE5FE8">
      <w:pPr>
        <w:jc w:val="both"/>
        <w:rPr>
          <w:iCs/>
        </w:rPr>
      </w:pPr>
    </w:p>
    <w:p w14:paraId="2D5B1A22" w14:textId="77777777" w:rsidR="00B66BFB" w:rsidRPr="00994081" w:rsidRDefault="00B66BFB" w:rsidP="00FE5FE8">
      <w:pPr>
        <w:jc w:val="both"/>
        <w:rPr>
          <w:iCs/>
        </w:rPr>
      </w:pPr>
    </w:p>
    <w:p w14:paraId="1B064F37" w14:textId="77777777" w:rsidR="00B66BFB" w:rsidRPr="00994081" w:rsidRDefault="00B66BFB" w:rsidP="00FE5FE8">
      <w:pPr>
        <w:jc w:val="both"/>
        <w:rPr>
          <w:iCs/>
        </w:rPr>
      </w:pPr>
    </w:p>
    <w:p w14:paraId="5C19A1AF" w14:textId="77777777" w:rsidR="00B66BFB" w:rsidRPr="00994081" w:rsidRDefault="00B66BFB" w:rsidP="00FE5FE8">
      <w:pPr>
        <w:jc w:val="both"/>
        <w:rPr>
          <w:iCs/>
        </w:rPr>
      </w:pPr>
    </w:p>
    <w:p w14:paraId="5E5C92F6" w14:textId="77777777" w:rsidR="00B66BFB" w:rsidRPr="00994081" w:rsidRDefault="00B66BFB" w:rsidP="00FE5FE8">
      <w:pPr>
        <w:jc w:val="both"/>
        <w:rPr>
          <w:iCs/>
        </w:rPr>
      </w:pPr>
    </w:p>
    <w:p w14:paraId="207EBFC9" w14:textId="77777777" w:rsidR="00B66BFB" w:rsidRPr="00994081" w:rsidRDefault="00B66BFB" w:rsidP="00FE5FE8">
      <w:pPr>
        <w:jc w:val="both"/>
        <w:rPr>
          <w:iCs/>
        </w:rPr>
      </w:pPr>
    </w:p>
    <w:p w14:paraId="39904262" w14:textId="097209D6" w:rsidR="00B66BFB" w:rsidRPr="00994081" w:rsidRDefault="00B66BFB" w:rsidP="00FE5FE8">
      <w:pPr>
        <w:jc w:val="both"/>
        <w:rPr>
          <w:iCs/>
        </w:rPr>
      </w:pPr>
    </w:p>
    <w:p w14:paraId="482AA477" w14:textId="77777777" w:rsidR="009471E2" w:rsidRPr="00994081" w:rsidRDefault="009471E2" w:rsidP="009471E2">
      <w:pPr>
        <w:pStyle w:val="Szvegtrzs"/>
        <w:spacing w:line="276" w:lineRule="auto"/>
        <w:ind w:left="3402"/>
        <w:rPr>
          <w:iCs/>
          <w:sz w:val="22"/>
          <w:szCs w:val="22"/>
        </w:rPr>
      </w:pPr>
      <w:r w:rsidRPr="00994081">
        <w:rPr>
          <w:iCs/>
          <w:spacing w:val="60"/>
          <w:sz w:val="22"/>
          <w:szCs w:val="22"/>
        </w:rPr>
        <w:t>Készítette</w:t>
      </w:r>
      <w:r w:rsidRPr="00994081">
        <w:rPr>
          <w:iCs/>
          <w:sz w:val="22"/>
          <w:szCs w:val="22"/>
        </w:rPr>
        <w:t>:</w:t>
      </w:r>
    </w:p>
    <w:p w14:paraId="26F44073" w14:textId="77777777" w:rsidR="009471E2" w:rsidRPr="00994081" w:rsidRDefault="009471E2" w:rsidP="009471E2">
      <w:pPr>
        <w:pStyle w:val="Alcm"/>
        <w:pBdr>
          <w:bottom w:val="none" w:sz="0" w:space="0" w:color="auto"/>
        </w:pBdr>
        <w:tabs>
          <w:tab w:val="clear" w:pos="4678"/>
          <w:tab w:val="center" w:pos="7088"/>
        </w:tabs>
        <w:spacing w:line="276" w:lineRule="auto"/>
        <w:ind w:right="12"/>
        <w:jc w:val="both"/>
        <w:rPr>
          <w:rFonts w:ascii="Times New Roman" w:hAnsi="Times New Roman"/>
          <w:iCs/>
          <w:szCs w:val="22"/>
        </w:rPr>
      </w:pPr>
      <w:r w:rsidRPr="00994081">
        <w:rPr>
          <w:rFonts w:ascii="Times New Roman" w:hAnsi="Times New Roman"/>
          <w:iCs/>
        </w:rPr>
        <w:tab/>
      </w:r>
      <w:r w:rsidRPr="00994081">
        <w:rPr>
          <w:rFonts w:ascii="Times New Roman" w:hAnsi="Times New Roman"/>
          <w:iCs/>
        </w:rPr>
        <w:tab/>
      </w:r>
      <w:r w:rsidRPr="00994081">
        <w:rPr>
          <w:rFonts w:ascii="Times New Roman" w:hAnsi="Times New Roman"/>
          <w:iCs/>
        </w:rPr>
        <w:tab/>
      </w:r>
      <w:r w:rsidRPr="00994081">
        <w:rPr>
          <w:rFonts w:ascii="Times New Roman" w:hAnsi="Times New Roman"/>
          <w:iCs/>
        </w:rPr>
        <w:tab/>
      </w:r>
      <w:r w:rsidRPr="00994081">
        <w:rPr>
          <w:rFonts w:ascii="Times New Roman" w:hAnsi="Times New Roman"/>
          <w:iCs/>
          <w:szCs w:val="22"/>
        </w:rPr>
        <w:t xml:space="preserve">Szabó Tamás tűzoltó alezredes </w:t>
      </w:r>
    </w:p>
    <w:p w14:paraId="03593FBE" w14:textId="30523B10" w:rsidR="009471E2" w:rsidRDefault="009471E2" w:rsidP="009471E2">
      <w:pPr>
        <w:tabs>
          <w:tab w:val="center" w:pos="7088"/>
        </w:tabs>
        <w:jc w:val="both"/>
        <w:rPr>
          <w:rFonts w:ascii="Times New Roman" w:hAnsi="Times New Roman"/>
          <w:b/>
          <w:iCs/>
        </w:rPr>
      </w:pPr>
      <w:r w:rsidRPr="00994081">
        <w:rPr>
          <w:rFonts w:ascii="Times New Roman" w:hAnsi="Times New Roman"/>
          <w:b/>
          <w:iCs/>
        </w:rPr>
        <w:t xml:space="preserve">                </w:t>
      </w:r>
      <w:r w:rsidRPr="00994081">
        <w:rPr>
          <w:rFonts w:ascii="Times New Roman" w:hAnsi="Times New Roman"/>
          <w:b/>
          <w:iCs/>
        </w:rPr>
        <w:tab/>
      </w:r>
      <w:proofErr w:type="gramStart"/>
      <w:r>
        <w:rPr>
          <w:rFonts w:ascii="Times New Roman" w:hAnsi="Times New Roman"/>
          <w:b/>
          <w:iCs/>
        </w:rPr>
        <w:t>mb.</w:t>
      </w:r>
      <w:proofErr w:type="gramEnd"/>
      <w:r>
        <w:rPr>
          <w:rFonts w:ascii="Times New Roman" w:hAnsi="Times New Roman"/>
          <w:b/>
          <w:iCs/>
        </w:rPr>
        <w:t xml:space="preserve"> </w:t>
      </w:r>
      <w:r w:rsidRPr="00994081">
        <w:rPr>
          <w:rFonts w:ascii="Times New Roman" w:hAnsi="Times New Roman"/>
          <w:b/>
          <w:iCs/>
        </w:rPr>
        <w:t>tűzoltó</w:t>
      </w:r>
      <w:r>
        <w:rPr>
          <w:rFonts w:ascii="Times New Roman" w:hAnsi="Times New Roman"/>
          <w:b/>
          <w:iCs/>
        </w:rPr>
        <w:t>sági felügyelő</w:t>
      </w:r>
    </w:p>
    <w:p w14:paraId="11EF05D6" w14:textId="77777777" w:rsidR="009471E2" w:rsidRPr="00994081" w:rsidRDefault="009471E2" w:rsidP="009471E2">
      <w:pPr>
        <w:tabs>
          <w:tab w:val="center" w:pos="7088"/>
        </w:tabs>
        <w:jc w:val="both"/>
        <w:rPr>
          <w:rFonts w:ascii="Times New Roman" w:hAnsi="Times New Roman"/>
          <w:b/>
          <w:iCs/>
        </w:rPr>
      </w:pPr>
    </w:p>
    <w:p w14:paraId="19BFA3DC" w14:textId="77777777" w:rsidR="009471E2" w:rsidRPr="00994081" w:rsidRDefault="009471E2" w:rsidP="009471E2">
      <w:pPr>
        <w:pStyle w:val="Szvegtrzs"/>
        <w:spacing w:line="276" w:lineRule="auto"/>
        <w:ind w:left="3402"/>
        <w:rPr>
          <w:iCs/>
          <w:sz w:val="22"/>
          <w:szCs w:val="22"/>
        </w:rPr>
      </w:pPr>
      <w:r>
        <w:rPr>
          <w:iCs/>
          <w:spacing w:val="60"/>
          <w:sz w:val="22"/>
          <w:szCs w:val="22"/>
        </w:rPr>
        <w:t>Egyetértek</w:t>
      </w:r>
      <w:r w:rsidRPr="00994081">
        <w:rPr>
          <w:iCs/>
          <w:sz w:val="22"/>
          <w:szCs w:val="22"/>
        </w:rPr>
        <w:t>:</w:t>
      </w:r>
    </w:p>
    <w:p w14:paraId="67FDDC7A" w14:textId="686C578B" w:rsidR="009471E2" w:rsidRPr="00994081" w:rsidRDefault="009471E2" w:rsidP="009471E2">
      <w:pPr>
        <w:pStyle w:val="Alcm"/>
        <w:pBdr>
          <w:bottom w:val="none" w:sz="0" w:space="0" w:color="auto"/>
        </w:pBdr>
        <w:tabs>
          <w:tab w:val="clear" w:pos="4678"/>
          <w:tab w:val="center" w:pos="7088"/>
        </w:tabs>
        <w:spacing w:line="276" w:lineRule="auto"/>
        <w:ind w:right="12"/>
        <w:jc w:val="both"/>
        <w:rPr>
          <w:rFonts w:ascii="Times New Roman" w:hAnsi="Times New Roman"/>
          <w:iCs/>
          <w:szCs w:val="22"/>
        </w:rPr>
      </w:pPr>
      <w:r w:rsidRPr="00994081">
        <w:rPr>
          <w:rFonts w:ascii="Times New Roman" w:hAnsi="Times New Roman"/>
          <w:iCs/>
        </w:rPr>
        <w:tab/>
      </w:r>
      <w:r w:rsidRPr="00994081">
        <w:rPr>
          <w:rFonts w:ascii="Times New Roman" w:hAnsi="Times New Roman"/>
          <w:iCs/>
        </w:rPr>
        <w:tab/>
      </w:r>
      <w:r w:rsidRPr="00994081">
        <w:rPr>
          <w:rFonts w:ascii="Times New Roman" w:hAnsi="Times New Roman"/>
          <w:iCs/>
        </w:rPr>
        <w:tab/>
      </w:r>
      <w:r w:rsidRPr="00994081">
        <w:rPr>
          <w:rFonts w:ascii="Times New Roman" w:hAnsi="Times New Roman"/>
          <w:iCs/>
        </w:rPr>
        <w:tab/>
      </w:r>
      <w:r>
        <w:rPr>
          <w:rFonts w:ascii="Times New Roman" w:hAnsi="Times New Roman"/>
          <w:iCs/>
          <w:szCs w:val="22"/>
        </w:rPr>
        <w:t>Panyi József</w:t>
      </w:r>
      <w:r w:rsidRPr="00994081">
        <w:rPr>
          <w:rFonts w:ascii="Times New Roman" w:hAnsi="Times New Roman"/>
          <w:iCs/>
          <w:szCs w:val="22"/>
        </w:rPr>
        <w:t xml:space="preserve"> tűzoltó </w:t>
      </w:r>
      <w:r>
        <w:rPr>
          <w:rFonts w:ascii="Times New Roman" w:hAnsi="Times New Roman"/>
          <w:iCs/>
          <w:szCs w:val="22"/>
        </w:rPr>
        <w:t>őrnagy</w:t>
      </w:r>
      <w:r w:rsidRPr="00994081">
        <w:rPr>
          <w:rFonts w:ascii="Times New Roman" w:hAnsi="Times New Roman"/>
          <w:iCs/>
          <w:szCs w:val="22"/>
        </w:rPr>
        <w:t xml:space="preserve"> </w:t>
      </w:r>
    </w:p>
    <w:p w14:paraId="11001EF2" w14:textId="77777777" w:rsidR="009471E2" w:rsidRPr="00994081" w:rsidRDefault="009471E2" w:rsidP="009471E2">
      <w:pPr>
        <w:tabs>
          <w:tab w:val="center" w:pos="7088"/>
        </w:tabs>
        <w:jc w:val="both"/>
        <w:rPr>
          <w:rFonts w:ascii="Times New Roman" w:hAnsi="Times New Roman"/>
          <w:b/>
          <w:iCs/>
        </w:rPr>
      </w:pPr>
      <w:r w:rsidRPr="00994081">
        <w:rPr>
          <w:rFonts w:ascii="Times New Roman" w:hAnsi="Times New Roman"/>
          <w:b/>
          <w:iCs/>
        </w:rPr>
        <w:t xml:space="preserve">                </w:t>
      </w:r>
      <w:r w:rsidRPr="00994081">
        <w:rPr>
          <w:rFonts w:ascii="Times New Roman" w:hAnsi="Times New Roman"/>
          <w:b/>
          <w:iCs/>
        </w:rPr>
        <w:tab/>
      </w:r>
      <w:proofErr w:type="gramStart"/>
      <w:r>
        <w:rPr>
          <w:rFonts w:ascii="Times New Roman" w:hAnsi="Times New Roman"/>
          <w:b/>
          <w:iCs/>
        </w:rPr>
        <w:t>mb.</w:t>
      </w:r>
      <w:proofErr w:type="gramEnd"/>
      <w:r>
        <w:rPr>
          <w:rFonts w:ascii="Times New Roman" w:hAnsi="Times New Roman"/>
          <w:b/>
          <w:iCs/>
        </w:rPr>
        <w:t xml:space="preserve"> kirendeltség-vezető</w:t>
      </w:r>
    </w:p>
    <w:p w14:paraId="30CEB7D2" w14:textId="77777777" w:rsidR="009471E2" w:rsidRPr="00994081" w:rsidRDefault="009471E2" w:rsidP="009471E2">
      <w:pPr>
        <w:jc w:val="both"/>
        <w:rPr>
          <w:rFonts w:ascii="Times New Roman" w:hAnsi="Times New Roman"/>
          <w:iCs/>
        </w:rPr>
      </w:pPr>
    </w:p>
    <w:p w14:paraId="056ECFD4" w14:textId="77777777" w:rsidR="009471E2" w:rsidRDefault="009471E2" w:rsidP="009471E2">
      <w:pPr>
        <w:spacing w:after="0"/>
        <w:jc w:val="both"/>
        <w:rPr>
          <w:rFonts w:ascii="Times New Roman" w:hAnsi="Times New Roman"/>
          <w:b/>
          <w:iCs/>
        </w:rPr>
      </w:pPr>
    </w:p>
    <w:p w14:paraId="77294084" w14:textId="2C327742" w:rsidR="00B66BFB" w:rsidRPr="00994081" w:rsidRDefault="00B66BFB" w:rsidP="00FE5FE8">
      <w:pPr>
        <w:spacing w:after="0"/>
        <w:jc w:val="both"/>
        <w:rPr>
          <w:rFonts w:ascii="Times New Roman" w:hAnsi="Times New Roman"/>
          <w:b/>
          <w:iCs/>
        </w:rPr>
      </w:pPr>
      <w:r w:rsidRPr="00994081">
        <w:rPr>
          <w:rFonts w:ascii="Times New Roman" w:hAnsi="Times New Roman"/>
          <w:b/>
          <w:iCs/>
        </w:rPr>
        <w:t xml:space="preserve">Tiszaújváros, </w:t>
      </w:r>
      <w:r w:rsidR="005508FD">
        <w:rPr>
          <w:rFonts w:ascii="Times New Roman" w:hAnsi="Times New Roman"/>
          <w:b/>
          <w:iCs/>
        </w:rPr>
        <w:t>2025. október 2</w:t>
      </w:r>
      <w:r w:rsidR="00525F8B">
        <w:rPr>
          <w:rFonts w:ascii="Times New Roman" w:hAnsi="Times New Roman"/>
          <w:b/>
          <w:iCs/>
        </w:rPr>
        <w:t>7</w:t>
      </w:r>
      <w:r w:rsidR="005508FD">
        <w:rPr>
          <w:rFonts w:ascii="Times New Roman" w:hAnsi="Times New Roman"/>
          <w:b/>
          <w:iCs/>
        </w:rPr>
        <w:t>.</w:t>
      </w:r>
    </w:p>
    <w:p w14:paraId="774C3B95" w14:textId="703CB0C6" w:rsidR="00B66BFB" w:rsidRPr="00994081" w:rsidRDefault="00B66BFB" w:rsidP="00FE5FE8">
      <w:pPr>
        <w:spacing w:after="0"/>
        <w:jc w:val="center"/>
        <w:rPr>
          <w:rFonts w:ascii="Times New Roman" w:hAnsi="Times New Roman"/>
          <w:b/>
          <w:bCs/>
          <w:iCs/>
          <w:sz w:val="24"/>
          <w:szCs w:val="24"/>
        </w:rPr>
      </w:pPr>
      <w:r w:rsidRPr="00994081">
        <w:rPr>
          <w:rFonts w:ascii="Times New Roman" w:hAnsi="Times New Roman"/>
          <w:b/>
          <w:bCs/>
          <w:iCs/>
          <w:sz w:val="24"/>
          <w:szCs w:val="24"/>
        </w:rPr>
        <w:lastRenderedPageBreak/>
        <w:t>I.</w:t>
      </w:r>
      <w:r w:rsidR="00B01493" w:rsidRPr="00994081">
        <w:rPr>
          <w:rFonts w:ascii="Times New Roman" w:hAnsi="Times New Roman"/>
          <w:b/>
          <w:bCs/>
          <w:iCs/>
          <w:sz w:val="24"/>
          <w:szCs w:val="24"/>
        </w:rPr>
        <w:t xml:space="preserve"> </w:t>
      </w:r>
      <w:r w:rsidRPr="00994081">
        <w:rPr>
          <w:rFonts w:ascii="Times New Roman" w:hAnsi="Times New Roman"/>
          <w:b/>
          <w:bCs/>
          <w:iCs/>
          <w:sz w:val="24"/>
          <w:szCs w:val="24"/>
        </w:rPr>
        <w:t>Bevezetés</w:t>
      </w:r>
    </w:p>
    <w:p w14:paraId="7628152A" w14:textId="77777777" w:rsidR="002856A8" w:rsidRPr="00994081" w:rsidRDefault="002856A8" w:rsidP="00FE5FE8">
      <w:pPr>
        <w:spacing w:after="0"/>
        <w:jc w:val="both"/>
        <w:rPr>
          <w:rFonts w:ascii="Times New Roman" w:hAnsi="Times New Roman"/>
          <w:iCs/>
          <w:sz w:val="24"/>
          <w:szCs w:val="24"/>
        </w:rPr>
      </w:pPr>
    </w:p>
    <w:p w14:paraId="2C632A8B" w14:textId="091B4BE5" w:rsidR="00B66BFB" w:rsidRPr="00994081" w:rsidRDefault="00B66BFB" w:rsidP="00FE5FE8">
      <w:pPr>
        <w:spacing w:after="0"/>
        <w:jc w:val="both"/>
        <w:rPr>
          <w:rFonts w:ascii="Times New Roman" w:hAnsi="Times New Roman"/>
          <w:iCs/>
          <w:sz w:val="24"/>
          <w:szCs w:val="24"/>
        </w:rPr>
      </w:pPr>
      <w:r w:rsidRPr="00994081">
        <w:rPr>
          <w:rFonts w:ascii="Times New Roman" w:hAnsi="Times New Roman"/>
          <w:iCs/>
          <w:sz w:val="24"/>
          <w:szCs w:val="24"/>
        </w:rPr>
        <w:t xml:space="preserve">A Tiszaújvárosi Hivatásos Tűzoltó-parancsnokság </w:t>
      </w:r>
      <w:r w:rsidR="00EF4AF9" w:rsidRPr="00994081">
        <w:rPr>
          <w:rFonts w:ascii="Times New Roman" w:hAnsi="Times New Roman"/>
          <w:iCs/>
          <w:sz w:val="24"/>
          <w:szCs w:val="24"/>
        </w:rPr>
        <w:t xml:space="preserve">(a továbbiakban HTP) </w:t>
      </w:r>
      <w:r w:rsidRPr="00994081">
        <w:rPr>
          <w:rFonts w:ascii="Times New Roman" w:hAnsi="Times New Roman"/>
          <w:iCs/>
          <w:sz w:val="24"/>
          <w:szCs w:val="24"/>
        </w:rPr>
        <w:t xml:space="preserve">2012. január </w:t>
      </w:r>
      <w:r w:rsidR="008473CA" w:rsidRPr="00994081">
        <w:rPr>
          <w:rFonts w:ascii="Times New Roman" w:hAnsi="Times New Roman"/>
          <w:iCs/>
          <w:sz w:val="24"/>
          <w:szCs w:val="24"/>
        </w:rPr>
        <w:t>01-</w:t>
      </w:r>
      <w:r w:rsidR="0045184F" w:rsidRPr="00994081">
        <w:rPr>
          <w:rFonts w:ascii="Times New Roman" w:hAnsi="Times New Roman"/>
          <w:iCs/>
          <w:sz w:val="24"/>
          <w:szCs w:val="24"/>
        </w:rPr>
        <w:t>én</w:t>
      </w:r>
      <w:r w:rsidRPr="00994081">
        <w:rPr>
          <w:rFonts w:ascii="Times New Roman" w:hAnsi="Times New Roman"/>
          <w:iCs/>
          <w:sz w:val="24"/>
          <w:szCs w:val="24"/>
        </w:rPr>
        <w:t xml:space="preserve"> jött létre az egységes katasztrófavédelmi szervezet helyi szerveként, a Borsod-Abaúj-Zemplén </w:t>
      </w:r>
      <w:r w:rsidR="0066116D" w:rsidRPr="00994081">
        <w:rPr>
          <w:rFonts w:ascii="Times New Roman" w:hAnsi="Times New Roman"/>
          <w:iCs/>
          <w:sz w:val="24"/>
          <w:szCs w:val="24"/>
        </w:rPr>
        <w:t>Várm</w:t>
      </w:r>
      <w:r w:rsidRPr="00994081">
        <w:rPr>
          <w:rFonts w:ascii="Times New Roman" w:hAnsi="Times New Roman"/>
          <w:iCs/>
          <w:sz w:val="24"/>
          <w:szCs w:val="24"/>
        </w:rPr>
        <w:t>egyei Katasztrófavédelmi Igazgatóság</w:t>
      </w:r>
      <w:r w:rsidR="00F14A32">
        <w:rPr>
          <w:rFonts w:ascii="Times New Roman" w:hAnsi="Times New Roman"/>
          <w:iCs/>
          <w:sz w:val="24"/>
          <w:szCs w:val="24"/>
        </w:rPr>
        <w:t xml:space="preserve"> (a továbbiakban BAZ VMKI)</w:t>
      </w:r>
      <w:r w:rsidRPr="00994081">
        <w:rPr>
          <w:rFonts w:ascii="Times New Roman" w:hAnsi="Times New Roman"/>
          <w:iCs/>
          <w:sz w:val="24"/>
          <w:szCs w:val="24"/>
        </w:rPr>
        <w:t>, Tiszaújvárosi Katasztrófavédelmi Kirendeltsége közvetlen irányítása alatt. A szervezeti állománytábla alapján a Tiszaújvárosi H</w:t>
      </w:r>
      <w:r w:rsidR="00EF4AF9" w:rsidRPr="00994081">
        <w:rPr>
          <w:rFonts w:ascii="Times New Roman" w:hAnsi="Times New Roman"/>
          <w:iCs/>
          <w:sz w:val="24"/>
          <w:szCs w:val="24"/>
        </w:rPr>
        <w:t>TP</w:t>
      </w:r>
      <w:r w:rsidRPr="00994081">
        <w:rPr>
          <w:rFonts w:ascii="Times New Roman" w:hAnsi="Times New Roman"/>
          <w:iCs/>
          <w:sz w:val="24"/>
          <w:szCs w:val="24"/>
        </w:rPr>
        <w:t xml:space="preserve"> közvetlen alárendeltségébe került a tiszaújvárosi, és a </w:t>
      </w:r>
      <w:proofErr w:type="spellStart"/>
      <w:r w:rsidRPr="00994081">
        <w:rPr>
          <w:rFonts w:ascii="Times New Roman" w:hAnsi="Times New Roman"/>
          <w:iCs/>
          <w:sz w:val="24"/>
          <w:szCs w:val="24"/>
        </w:rPr>
        <w:t>mezőcsáti</w:t>
      </w:r>
      <w:proofErr w:type="spellEnd"/>
      <w:r w:rsidRPr="00994081">
        <w:rPr>
          <w:rFonts w:ascii="Times New Roman" w:hAnsi="Times New Roman"/>
          <w:iCs/>
          <w:sz w:val="24"/>
          <w:szCs w:val="24"/>
        </w:rPr>
        <w:t xml:space="preserve"> katasztrófavédelmi megbízott.</w:t>
      </w:r>
    </w:p>
    <w:p w14:paraId="7B7C05E5" w14:textId="77777777" w:rsidR="0045184F" w:rsidRPr="00994081" w:rsidRDefault="0045184F" w:rsidP="00FE5FE8">
      <w:pPr>
        <w:spacing w:after="0"/>
        <w:jc w:val="both"/>
        <w:rPr>
          <w:rFonts w:ascii="Times New Roman" w:hAnsi="Times New Roman"/>
          <w:iCs/>
          <w:sz w:val="24"/>
          <w:szCs w:val="24"/>
        </w:rPr>
      </w:pPr>
    </w:p>
    <w:p w14:paraId="7363D3A3" w14:textId="07B24E46" w:rsidR="00B66BFB" w:rsidRPr="00994081" w:rsidRDefault="00B66BFB" w:rsidP="00FE5FE8">
      <w:pPr>
        <w:spacing w:after="0"/>
        <w:jc w:val="both"/>
        <w:rPr>
          <w:rFonts w:ascii="Times New Roman" w:hAnsi="Times New Roman"/>
          <w:iCs/>
          <w:sz w:val="24"/>
          <w:szCs w:val="24"/>
        </w:rPr>
      </w:pPr>
      <w:r w:rsidRPr="00994081">
        <w:rPr>
          <w:rFonts w:ascii="Times New Roman" w:hAnsi="Times New Roman"/>
          <w:iCs/>
          <w:sz w:val="24"/>
          <w:szCs w:val="24"/>
        </w:rPr>
        <w:t xml:space="preserve">2015. október 1-től megkezdte működését a Mezőcsáti Katasztrófavédelmi Őrs, </w:t>
      </w:r>
      <w:r w:rsidR="002856A8" w:rsidRPr="00994081">
        <w:rPr>
          <w:rFonts w:ascii="Times New Roman" w:hAnsi="Times New Roman"/>
          <w:iCs/>
          <w:sz w:val="24"/>
          <w:szCs w:val="24"/>
        </w:rPr>
        <w:t>ahol</w:t>
      </w:r>
      <w:r w:rsidRPr="00994081">
        <w:rPr>
          <w:rFonts w:ascii="Times New Roman" w:hAnsi="Times New Roman"/>
          <w:iCs/>
          <w:sz w:val="24"/>
          <w:szCs w:val="24"/>
        </w:rPr>
        <w:t xml:space="preserve"> 18 fő hivatásos állományú tűzoltó teljesít szolgálatot váltásos szolgálati rendben, így a működési területünkön tovább nőtt a tűz-, és közbiztonság. Az őrsön hivatali munkarendben 2 fő dolgozik, az őrsparancsnok és a katasztrófavédelmi megbízott.</w:t>
      </w:r>
      <w:r w:rsidRPr="009471E2">
        <w:rPr>
          <w:rFonts w:ascii="Times New Roman" w:hAnsi="Times New Roman"/>
          <w:iCs/>
          <w:sz w:val="24"/>
          <w:szCs w:val="24"/>
        </w:rPr>
        <w:t xml:space="preserve"> A katasztrófavédelmet érintő </w:t>
      </w:r>
      <w:r w:rsidR="009471E2" w:rsidRPr="009471E2">
        <w:rPr>
          <w:rFonts w:ascii="Times New Roman" w:hAnsi="Times New Roman"/>
          <w:iCs/>
          <w:sz w:val="24"/>
          <w:szCs w:val="24"/>
        </w:rPr>
        <w:t xml:space="preserve">polgári védelmi </w:t>
      </w:r>
      <w:r w:rsidRPr="009471E2">
        <w:rPr>
          <w:rFonts w:ascii="Times New Roman" w:hAnsi="Times New Roman"/>
          <w:iCs/>
          <w:sz w:val="24"/>
          <w:szCs w:val="24"/>
        </w:rPr>
        <w:t>hatósági ügyekben ők is részt vesznek.</w:t>
      </w:r>
    </w:p>
    <w:p w14:paraId="57BAF672" w14:textId="77777777" w:rsidR="00B66BFB" w:rsidRPr="00994081" w:rsidRDefault="00B66BFB" w:rsidP="00FE5FE8">
      <w:pPr>
        <w:spacing w:after="0"/>
        <w:jc w:val="both"/>
        <w:rPr>
          <w:rFonts w:ascii="Times New Roman" w:hAnsi="Times New Roman"/>
          <w:iCs/>
          <w:sz w:val="24"/>
          <w:szCs w:val="24"/>
        </w:rPr>
      </w:pPr>
    </w:p>
    <w:p w14:paraId="3A8D5259" w14:textId="7085E3FC" w:rsidR="00B66BFB" w:rsidRPr="00994081" w:rsidRDefault="00B66BFB" w:rsidP="00FE5FE8">
      <w:pPr>
        <w:spacing w:after="0"/>
        <w:jc w:val="both"/>
        <w:rPr>
          <w:rFonts w:ascii="Times New Roman" w:hAnsi="Times New Roman"/>
          <w:iCs/>
          <w:sz w:val="24"/>
          <w:szCs w:val="24"/>
        </w:rPr>
      </w:pPr>
      <w:r w:rsidRPr="00994081">
        <w:rPr>
          <w:rFonts w:ascii="Times New Roman" w:hAnsi="Times New Roman"/>
          <w:iCs/>
          <w:sz w:val="24"/>
          <w:szCs w:val="24"/>
        </w:rPr>
        <w:t xml:space="preserve">A Tiszaújvárosi </w:t>
      </w:r>
      <w:r w:rsidR="00EF4AF9" w:rsidRPr="00994081">
        <w:rPr>
          <w:rFonts w:ascii="Times New Roman" w:hAnsi="Times New Roman"/>
          <w:iCs/>
          <w:sz w:val="24"/>
          <w:szCs w:val="24"/>
        </w:rPr>
        <w:t xml:space="preserve">HTP </w:t>
      </w:r>
      <w:r w:rsidRPr="00994081">
        <w:rPr>
          <w:rFonts w:ascii="Times New Roman" w:hAnsi="Times New Roman"/>
          <w:iCs/>
          <w:sz w:val="24"/>
          <w:szCs w:val="24"/>
        </w:rPr>
        <w:t>működési területe 1</w:t>
      </w:r>
      <w:r w:rsidR="00BD0553" w:rsidRPr="00994081">
        <w:rPr>
          <w:rFonts w:ascii="Times New Roman" w:hAnsi="Times New Roman"/>
          <w:iCs/>
          <w:sz w:val="24"/>
          <w:szCs w:val="24"/>
        </w:rPr>
        <w:t>.</w:t>
      </w:r>
      <w:r w:rsidRPr="00994081">
        <w:rPr>
          <w:rFonts w:ascii="Times New Roman" w:hAnsi="Times New Roman"/>
          <w:iCs/>
          <w:sz w:val="24"/>
          <w:szCs w:val="24"/>
        </w:rPr>
        <w:t>025,93 km</w:t>
      </w:r>
      <w:r w:rsidR="00BD0553" w:rsidRPr="00994081">
        <w:rPr>
          <w:rFonts w:ascii="Times New Roman" w:hAnsi="Times New Roman"/>
          <w:iCs/>
          <w:sz w:val="24"/>
          <w:szCs w:val="24"/>
        </w:rPr>
        <w:t>²</w:t>
      </w:r>
      <w:r w:rsidRPr="00994081">
        <w:rPr>
          <w:rFonts w:ascii="Times New Roman" w:hAnsi="Times New Roman"/>
          <w:iCs/>
          <w:sz w:val="24"/>
          <w:szCs w:val="24"/>
        </w:rPr>
        <w:t xml:space="preserve">, </w:t>
      </w:r>
      <w:r w:rsidR="00BD0553" w:rsidRPr="00994081">
        <w:rPr>
          <w:rFonts w:ascii="Times New Roman" w:hAnsi="Times New Roman"/>
          <w:iCs/>
          <w:sz w:val="24"/>
          <w:szCs w:val="24"/>
        </w:rPr>
        <w:t xml:space="preserve">ahol 33 település található, melyből 3 város. A </w:t>
      </w:r>
      <w:r w:rsidRPr="00994081">
        <w:rPr>
          <w:rFonts w:ascii="Times New Roman" w:hAnsi="Times New Roman"/>
          <w:iCs/>
          <w:sz w:val="24"/>
          <w:szCs w:val="24"/>
        </w:rPr>
        <w:t xml:space="preserve">lakosok száma </w:t>
      </w:r>
      <w:r w:rsidR="00B25740" w:rsidRPr="00994081">
        <w:rPr>
          <w:rFonts w:ascii="Times New Roman" w:hAnsi="Times New Roman"/>
          <w:iCs/>
          <w:sz w:val="24"/>
          <w:szCs w:val="24"/>
        </w:rPr>
        <w:t xml:space="preserve">több mint </w:t>
      </w:r>
      <w:r w:rsidRPr="00994081">
        <w:rPr>
          <w:rFonts w:ascii="Times New Roman" w:hAnsi="Times New Roman"/>
          <w:iCs/>
          <w:sz w:val="24"/>
          <w:szCs w:val="24"/>
        </w:rPr>
        <w:t>64</w:t>
      </w:r>
      <w:r w:rsidR="00B25740" w:rsidRPr="00994081">
        <w:rPr>
          <w:rFonts w:ascii="Times New Roman" w:hAnsi="Times New Roman"/>
          <w:iCs/>
          <w:sz w:val="24"/>
          <w:szCs w:val="24"/>
        </w:rPr>
        <w:t xml:space="preserve"> ezer</w:t>
      </w:r>
      <w:r w:rsidRPr="00994081">
        <w:rPr>
          <w:rFonts w:ascii="Times New Roman" w:hAnsi="Times New Roman"/>
          <w:iCs/>
          <w:sz w:val="24"/>
          <w:szCs w:val="24"/>
        </w:rPr>
        <w:t xml:space="preserve"> fő. A székhely</w:t>
      </w:r>
      <w:r w:rsidR="00BD0553" w:rsidRPr="00994081">
        <w:rPr>
          <w:rFonts w:ascii="Times New Roman" w:hAnsi="Times New Roman"/>
          <w:iCs/>
          <w:sz w:val="24"/>
          <w:szCs w:val="24"/>
        </w:rPr>
        <w:t xml:space="preserve"> </w:t>
      </w:r>
      <w:r w:rsidRPr="00994081">
        <w:rPr>
          <w:rFonts w:ascii="Times New Roman" w:hAnsi="Times New Roman"/>
          <w:iCs/>
          <w:sz w:val="24"/>
          <w:szCs w:val="24"/>
        </w:rPr>
        <w:t>településen 19 darab középmagas épület</w:t>
      </w:r>
      <w:r w:rsidR="00BD0553" w:rsidRPr="00994081">
        <w:rPr>
          <w:rFonts w:ascii="Times New Roman" w:hAnsi="Times New Roman"/>
          <w:iCs/>
          <w:sz w:val="24"/>
          <w:szCs w:val="24"/>
        </w:rPr>
        <w:t xml:space="preserve"> található</w:t>
      </w:r>
      <w:r w:rsidRPr="00994081">
        <w:rPr>
          <w:rFonts w:ascii="Times New Roman" w:hAnsi="Times New Roman"/>
          <w:iCs/>
          <w:sz w:val="24"/>
          <w:szCs w:val="24"/>
        </w:rPr>
        <w:t xml:space="preserve">. A Tiszaújvárosi Hivatásos Tűzoltóság </w:t>
      </w:r>
      <w:r w:rsidR="00EF4AF9" w:rsidRPr="00994081">
        <w:rPr>
          <w:rFonts w:ascii="Times New Roman" w:hAnsi="Times New Roman"/>
          <w:iCs/>
          <w:sz w:val="24"/>
          <w:szCs w:val="24"/>
        </w:rPr>
        <w:t xml:space="preserve">működési területe </w:t>
      </w:r>
      <w:r w:rsidRPr="00994081">
        <w:rPr>
          <w:rFonts w:ascii="Times New Roman" w:hAnsi="Times New Roman"/>
          <w:iCs/>
          <w:sz w:val="24"/>
          <w:szCs w:val="24"/>
        </w:rPr>
        <w:t xml:space="preserve">veszélyeztetettség tekintetében több irányú. </w:t>
      </w:r>
      <w:r w:rsidR="000F325D" w:rsidRPr="00994081">
        <w:rPr>
          <w:rFonts w:ascii="Times New Roman" w:hAnsi="Times New Roman"/>
          <w:iCs/>
          <w:sz w:val="24"/>
          <w:szCs w:val="24"/>
        </w:rPr>
        <w:t>A l</w:t>
      </w:r>
      <w:r w:rsidRPr="00994081">
        <w:rPr>
          <w:rFonts w:ascii="Times New Roman" w:hAnsi="Times New Roman"/>
          <w:iCs/>
          <w:sz w:val="24"/>
          <w:szCs w:val="24"/>
        </w:rPr>
        <w:t>egjelentősebb veszélyforrások</w:t>
      </w:r>
      <w:r w:rsidR="00BD0553" w:rsidRPr="00994081">
        <w:rPr>
          <w:rFonts w:ascii="Times New Roman" w:hAnsi="Times New Roman"/>
          <w:iCs/>
          <w:sz w:val="24"/>
          <w:szCs w:val="24"/>
        </w:rPr>
        <w:t xml:space="preserve"> közül kiemelkednek</w:t>
      </w:r>
      <w:r w:rsidRPr="00994081">
        <w:rPr>
          <w:rFonts w:ascii="Times New Roman" w:hAnsi="Times New Roman"/>
          <w:iCs/>
          <w:sz w:val="24"/>
          <w:szCs w:val="24"/>
        </w:rPr>
        <w:t xml:space="preserve"> a MOL Petrolkémia </w:t>
      </w:r>
      <w:proofErr w:type="spellStart"/>
      <w:r w:rsidRPr="00994081">
        <w:rPr>
          <w:rFonts w:ascii="Times New Roman" w:hAnsi="Times New Roman"/>
          <w:iCs/>
          <w:sz w:val="24"/>
          <w:szCs w:val="24"/>
        </w:rPr>
        <w:t>Zrt</w:t>
      </w:r>
      <w:proofErr w:type="spellEnd"/>
      <w:r w:rsidRPr="00994081">
        <w:rPr>
          <w:rFonts w:ascii="Times New Roman" w:hAnsi="Times New Roman"/>
          <w:iCs/>
          <w:sz w:val="24"/>
          <w:szCs w:val="24"/>
        </w:rPr>
        <w:t>.</w:t>
      </w:r>
      <w:r w:rsidR="00BD0553" w:rsidRPr="00994081">
        <w:rPr>
          <w:rFonts w:ascii="Times New Roman" w:hAnsi="Times New Roman"/>
          <w:iCs/>
          <w:sz w:val="24"/>
          <w:szCs w:val="24"/>
        </w:rPr>
        <w:t xml:space="preserve"> </w:t>
      </w:r>
      <w:r w:rsidRPr="00994081">
        <w:rPr>
          <w:rFonts w:ascii="Times New Roman" w:hAnsi="Times New Roman"/>
          <w:iCs/>
          <w:sz w:val="24"/>
          <w:szCs w:val="24"/>
        </w:rPr>
        <w:t xml:space="preserve">- korábban TVK </w:t>
      </w:r>
      <w:proofErr w:type="spellStart"/>
      <w:r w:rsidRPr="00994081">
        <w:rPr>
          <w:rFonts w:ascii="Times New Roman" w:hAnsi="Times New Roman"/>
          <w:iCs/>
          <w:sz w:val="24"/>
          <w:szCs w:val="24"/>
        </w:rPr>
        <w:t>Nyrt</w:t>
      </w:r>
      <w:proofErr w:type="spellEnd"/>
      <w:r w:rsidRPr="00994081">
        <w:rPr>
          <w:rFonts w:ascii="Times New Roman" w:hAnsi="Times New Roman"/>
          <w:iCs/>
          <w:sz w:val="24"/>
          <w:szCs w:val="24"/>
        </w:rPr>
        <w:t>.</w:t>
      </w:r>
      <w:r w:rsidR="00BD0553" w:rsidRPr="00994081">
        <w:rPr>
          <w:rFonts w:ascii="Times New Roman" w:hAnsi="Times New Roman"/>
          <w:iCs/>
          <w:sz w:val="24"/>
          <w:szCs w:val="24"/>
        </w:rPr>
        <w:t xml:space="preserve"> </w:t>
      </w:r>
      <w:r w:rsidRPr="00994081">
        <w:rPr>
          <w:rFonts w:ascii="Times New Roman" w:hAnsi="Times New Roman"/>
          <w:iCs/>
          <w:sz w:val="24"/>
          <w:szCs w:val="24"/>
        </w:rPr>
        <w:t xml:space="preserve">- iparterületén megtalálható üzemek, üzemegységek, </w:t>
      </w:r>
      <w:r w:rsidR="00BD0553" w:rsidRPr="00994081">
        <w:rPr>
          <w:rFonts w:ascii="Times New Roman" w:hAnsi="Times New Roman"/>
          <w:iCs/>
          <w:sz w:val="24"/>
          <w:szCs w:val="24"/>
        </w:rPr>
        <w:t xml:space="preserve">a </w:t>
      </w:r>
      <w:r w:rsidRPr="00994081">
        <w:rPr>
          <w:rFonts w:ascii="Times New Roman" w:hAnsi="Times New Roman"/>
          <w:iCs/>
          <w:sz w:val="24"/>
          <w:szCs w:val="24"/>
        </w:rPr>
        <w:t xml:space="preserve">MOL </w:t>
      </w:r>
      <w:proofErr w:type="spellStart"/>
      <w:r w:rsidRPr="00994081">
        <w:rPr>
          <w:rFonts w:ascii="Times New Roman" w:hAnsi="Times New Roman"/>
          <w:iCs/>
          <w:sz w:val="24"/>
          <w:szCs w:val="24"/>
        </w:rPr>
        <w:t>Nyrt</w:t>
      </w:r>
      <w:proofErr w:type="spellEnd"/>
      <w:r w:rsidRPr="00994081">
        <w:rPr>
          <w:rFonts w:ascii="Times New Roman" w:hAnsi="Times New Roman"/>
          <w:iCs/>
          <w:sz w:val="24"/>
          <w:szCs w:val="24"/>
        </w:rPr>
        <w:t xml:space="preserve">. Tiszai Olajfinomító tartálypark és létesítményei. </w:t>
      </w:r>
      <w:r w:rsidR="00BD0553" w:rsidRPr="00994081">
        <w:rPr>
          <w:rFonts w:ascii="Times New Roman" w:hAnsi="Times New Roman"/>
          <w:iCs/>
          <w:sz w:val="24"/>
          <w:szCs w:val="24"/>
        </w:rPr>
        <w:t>A f</w:t>
      </w:r>
      <w:r w:rsidRPr="00994081">
        <w:rPr>
          <w:rFonts w:ascii="Times New Roman" w:hAnsi="Times New Roman"/>
          <w:iCs/>
          <w:sz w:val="24"/>
          <w:szCs w:val="24"/>
        </w:rPr>
        <w:t>olyóvizeink (Tisza</w:t>
      </w:r>
      <w:r w:rsidR="000F325D" w:rsidRPr="00994081">
        <w:rPr>
          <w:rFonts w:ascii="Times New Roman" w:hAnsi="Times New Roman"/>
          <w:iCs/>
          <w:sz w:val="24"/>
          <w:szCs w:val="24"/>
        </w:rPr>
        <w:t>-</w:t>
      </w:r>
      <w:r w:rsidRPr="00994081">
        <w:rPr>
          <w:rFonts w:ascii="Times New Roman" w:hAnsi="Times New Roman"/>
          <w:iCs/>
          <w:sz w:val="24"/>
          <w:szCs w:val="24"/>
        </w:rPr>
        <w:t>folyó, illetve a Sajó</w:t>
      </w:r>
      <w:r w:rsidR="000F325D" w:rsidRPr="00994081">
        <w:rPr>
          <w:rFonts w:ascii="Times New Roman" w:hAnsi="Times New Roman"/>
          <w:iCs/>
          <w:sz w:val="24"/>
          <w:szCs w:val="24"/>
        </w:rPr>
        <w:t>-</w:t>
      </w:r>
      <w:r w:rsidRPr="00994081">
        <w:rPr>
          <w:rFonts w:ascii="Times New Roman" w:hAnsi="Times New Roman"/>
          <w:iCs/>
          <w:sz w:val="24"/>
          <w:szCs w:val="24"/>
        </w:rPr>
        <w:t>folyó, Hejő</w:t>
      </w:r>
      <w:r w:rsidR="000F325D" w:rsidRPr="00994081">
        <w:rPr>
          <w:rFonts w:ascii="Times New Roman" w:hAnsi="Times New Roman"/>
          <w:iCs/>
          <w:sz w:val="24"/>
          <w:szCs w:val="24"/>
        </w:rPr>
        <w:t>-</w:t>
      </w:r>
      <w:r w:rsidRPr="00994081">
        <w:rPr>
          <w:rFonts w:ascii="Times New Roman" w:hAnsi="Times New Roman"/>
          <w:iCs/>
          <w:sz w:val="24"/>
          <w:szCs w:val="24"/>
        </w:rPr>
        <w:t xml:space="preserve">patak, </w:t>
      </w:r>
      <w:proofErr w:type="spellStart"/>
      <w:r w:rsidRPr="00994081">
        <w:rPr>
          <w:rFonts w:ascii="Times New Roman" w:hAnsi="Times New Roman"/>
          <w:iCs/>
          <w:sz w:val="24"/>
          <w:szCs w:val="24"/>
        </w:rPr>
        <w:t>Hejő</w:t>
      </w:r>
      <w:r w:rsidR="000F325D" w:rsidRPr="00994081">
        <w:rPr>
          <w:rFonts w:ascii="Times New Roman" w:hAnsi="Times New Roman"/>
          <w:iCs/>
          <w:sz w:val="24"/>
          <w:szCs w:val="24"/>
        </w:rPr>
        <w:t>-</w:t>
      </w:r>
      <w:r w:rsidRPr="00994081">
        <w:rPr>
          <w:rFonts w:ascii="Times New Roman" w:hAnsi="Times New Roman"/>
          <w:iCs/>
          <w:sz w:val="24"/>
          <w:szCs w:val="24"/>
        </w:rPr>
        <w:t>Szarda</w:t>
      </w:r>
      <w:proofErr w:type="spellEnd"/>
      <w:r w:rsidRPr="00994081">
        <w:rPr>
          <w:rFonts w:ascii="Times New Roman" w:hAnsi="Times New Roman"/>
          <w:iCs/>
          <w:sz w:val="24"/>
          <w:szCs w:val="24"/>
        </w:rPr>
        <w:t xml:space="preserve"> övcsatorna, és a Csincse</w:t>
      </w:r>
      <w:r w:rsidR="000F325D" w:rsidRPr="00994081">
        <w:rPr>
          <w:rFonts w:ascii="Times New Roman" w:hAnsi="Times New Roman"/>
          <w:iCs/>
          <w:sz w:val="24"/>
          <w:szCs w:val="24"/>
        </w:rPr>
        <w:t>-</w:t>
      </w:r>
      <w:r w:rsidRPr="00994081">
        <w:rPr>
          <w:rFonts w:ascii="Times New Roman" w:hAnsi="Times New Roman"/>
          <w:iCs/>
          <w:sz w:val="24"/>
          <w:szCs w:val="24"/>
        </w:rPr>
        <w:t xml:space="preserve">patak) vízgyűjtő területe nagy, így áradások alkalmával a veszélyeztetettség </w:t>
      </w:r>
      <w:r w:rsidR="00BD0553" w:rsidRPr="00994081">
        <w:rPr>
          <w:rFonts w:ascii="Times New Roman" w:hAnsi="Times New Roman"/>
          <w:iCs/>
          <w:sz w:val="24"/>
          <w:szCs w:val="24"/>
        </w:rPr>
        <w:t>magas</w:t>
      </w:r>
      <w:r w:rsidRPr="00994081">
        <w:rPr>
          <w:rFonts w:ascii="Times New Roman" w:hAnsi="Times New Roman"/>
          <w:iCs/>
          <w:sz w:val="24"/>
          <w:szCs w:val="24"/>
        </w:rPr>
        <w:t xml:space="preserve">. </w:t>
      </w:r>
      <w:r w:rsidR="000F325D" w:rsidRPr="00994081">
        <w:rPr>
          <w:rFonts w:ascii="Times New Roman" w:hAnsi="Times New Roman"/>
          <w:iCs/>
          <w:sz w:val="24"/>
          <w:szCs w:val="24"/>
        </w:rPr>
        <w:t xml:space="preserve">További veszélyforrás a </w:t>
      </w:r>
      <w:r w:rsidRPr="00994081">
        <w:rPr>
          <w:rFonts w:ascii="Times New Roman" w:hAnsi="Times New Roman"/>
          <w:iCs/>
          <w:sz w:val="24"/>
          <w:szCs w:val="24"/>
        </w:rPr>
        <w:t xml:space="preserve">közúti veszélyes áruszállítás, </w:t>
      </w:r>
      <w:r w:rsidR="000F325D" w:rsidRPr="00994081">
        <w:rPr>
          <w:rFonts w:ascii="Times New Roman" w:hAnsi="Times New Roman"/>
          <w:iCs/>
          <w:sz w:val="24"/>
          <w:szCs w:val="24"/>
        </w:rPr>
        <w:t xml:space="preserve">a </w:t>
      </w:r>
      <w:r w:rsidRPr="00994081">
        <w:rPr>
          <w:rFonts w:ascii="Times New Roman" w:hAnsi="Times New Roman"/>
          <w:iCs/>
          <w:sz w:val="24"/>
          <w:szCs w:val="24"/>
        </w:rPr>
        <w:t xml:space="preserve">kamion forgalom, </w:t>
      </w:r>
      <w:r w:rsidR="000F325D" w:rsidRPr="00994081">
        <w:rPr>
          <w:rFonts w:ascii="Times New Roman" w:hAnsi="Times New Roman"/>
          <w:iCs/>
          <w:sz w:val="24"/>
          <w:szCs w:val="24"/>
        </w:rPr>
        <w:t xml:space="preserve">a </w:t>
      </w:r>
      <w:r w:rsidRPr="00994081">
        <w:rPr>
          <w:rFonts w:ascii="Times New Roman" w:hAnsi="Times New Roman"/>
          <w:iCs/>
          <w:sz w:val="24"/>
          <w:szCs w:val="24"/>
        </w:rPr>
        <w:t>megnövekedett személyforgalom, a jelentős vasúti forgalom és a vasúton történő veszélyesáru</w:t>
      </w:r>
      <w:r w:rsidR="000F325D" w:rsidRPr="00994081">
        <w:rPr>
          <w:rFonts w:ascii="Times New Roman" w:hAnsi="Times New Roman"/>
          <w:iCs/>
          <w:sz w:val="24"/>
          <w:szCs w:val="24"/>
        </w:rPr>
        <w:t>-</w:t>
      </w:r>
      <w:r w:rsidRPr="00994081">
        <w:rPr>
          <w:rFonts w:ascii="Times New Roman" w:hAnsi="Times New Roman"/>
          <w:iCs/>
          <w:sz w:val="24"/>
          <w:szCs w:val="24"/>
        </w:rPr>
        <w:t>szállítás, a nagy területeket magába foglaló nádas, illetve szárazfűvel borított területek.</w:t>
      </w:r>
    </w:p>
    <w:p w14:paraId="5A9CFF7D" w14:textId="77777777" w:rsidR="00B66BFB" w:rsidRPr="00994081" w:rsidRDefault="00B66BFB" w:rsidP="00FE5FE8">
      <w:pPr>
        <w:spacing w:after="0"/>
        <w:jc w:val="both"/>
        <w:rPr>
          <w:rFonts w:ascii="Times New Roman" w:hAnsi="Times New Roman"/>
          <w:iCs/>
          <w:sz w:val="24"/>
          <w:szCs w:val="24"/>
        </w:rPr>
      </w:pPr>
    </w:p>
    <w:p w14:paraId="54025279" w14:textId="2F042689" w:rsidR="00B66BFB" w:rsidRPr="00994081" w:rsidRDefault="00B66BFB" w:rsidP="00FE5FE8">
      <w:pPr>
        <w:spacing w:after="0"/>
        <w:jc w:val="both"/>
        <w:rPr>
          <w:rFonts w:ascii="Times New Roman" w:hAnsi="Times New Roman"/>
          <w:iCs/>
          <w:sz w:val="24"/>
          <w:szCs w:val="24"/>
        </w:rPr>
      </w:pPr>
      <w:r w:rsidRPr="00994081">
        <w:rPr>
          <w:rFonts w:ascii="Times New Roman" w:hAnsi="Times New Roman"/>
          <w:iCs/>
          <w:sz w:val="24"/>
          <w:szCs w:val="24"/>
        </w:rPr>
        <w:t>20</w:t>
      </w:r>
      <w:r w:rsidR="00B25740" w:rsidRPr="00994081">
        <w:rPr>
          <w:rFonts w:ascii="Times New Roman" w:hAnsi="Times New Roman"/>
          <w:iCs/>
          <w:sz w:val="24"/>
          <w:szCs w:val="24"/>
        </w:rPr>
        <w:t>2</w:t>
      </w:r>
      <w:r w:rsidR="00F60835">
        <w:rPr>
          <w:rFonts w:ascii="Times New Roman" w:hAnsi="Times New Roman"/>
          <w:iCs/>
          <w:sz w:val="24"/>
          <w:szCs w:val="24"/>
        </w:rPr>
        <w:t>5</w:t>
      </w:r>
      <w:r w:rsidRPr="00994081">
        <w:rPr>
          <w:rFonts w:ascii="Times New Roman" w:hAnsi="Times New Roman"/>
          <w:iCs/>
          <w:sz w:val="24"/>
          <w:szCs w:val="24"/>
        </w:rPr>
        <w:t>-b</w:t>
      </w:r>
      <w:r w:rsidR="002856A8" w:rsidRPr="00994081">
        <w:rPr>
          <w:rFonts w:ascii="Times New Roman" w:hAnsi="Times New Roman"/>
          <w:iCs/>
          <w:sz w:val="24"/>
          <w:szCs w:val="24"/>
        </w:rPr>
        <w:t>e</w:t>
      </w:r>
      <w:r w:rsidRPr="00994081">
        <w:rPr>
          <w:rFonts w:ascii="Times New Roman" w:hAnsi="Times New Roman"/>
          <w:iCs/>
          <w:sz w:val="24"/>
          <w:szCs w:val="24"/>
        </w:rPr>
        <w:t>n a Tiszaújvárosi Hivatásos Tűzoltó-parancsnokság készenléti szolgálatot ellátó állománya, a mentő</w:t>
      </w:r>
      <w:r w:rsidR="000F325D" w:rsidRPr="00994081">
        <w:rPr>
          <w:rFonts w:ascii="Times New Roman" w:hAnsi="Times New Roman"/>
          <w:iCs/>
          <w:sz w:val="24"/>
          <w:szCs w:val="24"/>
        </w:rPr>
        <w:t>-</w:t>
      </w:r>
      <w:r w:rsidRPr="00994081">
        <w:rPr>
          <w:rFonts w:ascii="Times New Roman" w:hAnsi="Times New Roman"/>
          <w:iCs/>
          <w:sz w:val="24"/>
          <w:szCs w:val="24"/>
        </w:rPr>
        <w:t>tűzvédelem területén a hatályos jogszabályok, belső szabályzók előírásait betartva végezte tevékenységét, eleget téve ezzel a törvényben megfogalmazott kötelezettségének, a lakosságvédelmi követelményeknek.</w:t>
      </w:r>
    </w:p>
    <w:p w14:paraId="7822D3A8" w14:textId="44F7B1C0" w:rsidR="00B66BFB" w:rsidRPr="00994081" w:rsidRDefault="00B66BFB" w:rsidP="00FE5FE8">
      <w:pPr>
        <w:spacing w:after="0"/>
        <w:jc w:val="both"/>
        <w:rPr>
          <w:rFonts w:ascii="Times New Roman" w:hAnsi="Times New Roman"/>
          <w:iCs/>
          <w:sz w:val="24"/>
          <w:szCs w:val="24"/>
        </w:rPr>
      </w:pPr>
    </w:p>
    <w:p w14:paraId="6B1EBCDB" w14:textId="77777777" w:rsidR="00B66BFB" w:rsidRPr="00994081" w:rsidRDefault="00B66BFB" w:rsidP="00CB5A24">
      <w:pPr>
        <w:pStyle w:val="Listaszerbekezds"/>
        <w:numPr>
          <w:ilvl w:val="0"/>
          <w:numId w:val="20"/>
        </w:numPr>
        <w:ind w:left="357" w:hanging="357"/>
        <w:contextualSpacing w:val="0"/>
        <w:rPr>
          <w:rFonts w:ascii="Times New Roman" w:hAnsi="Times New Roman"/>
          <w:b/>
          <w:iCs/>
          <w:sz w:val="24"/>
          <w:szCs w:val="24"/>
          <w:u w:val="single"/>
        </w:rPr>
      </w:pPr>
      <w:r w:rsidRPr="00994081">
        <w:rPr>
          <w:rFonts w:ascii="Times New Roman" w:hAnsi="Times New Roman"/>
          <w:b/>
          <w:iCs/>
          <w:sz w:val="24"/>
          <w:szCs w:val="24"/>
          <w:u w:val="single"/>
        </w:rPr>
        <w:t>A beszámolási év legfontosabb tűzvédelmi célkitűzései, feladatai</w:t>
      </w:r>
    </w:p>
    <w:p w14:paraId="52AF4E0B" w14:textId="3B87CD0C" w:rsidR="00B66BFB" w:rsidRPr="00994081" w:rsidRDefault="00B66BFB" w:rsidP="00FE5FE8">
      <w:pPr>
        <w:spacing w:after="0"/>
        <w:jc w:val="both"/>
        <w:rPr>
          <w:rFonts w:ascii="Times New Roman" w:hAnsi="Times New Roman"/>
          <w:iCs/>
          <w:sz w:val="24"/>
          <w:szCs w:val="24"/>
        </w:rPr>
      </w:pPr>
      <w:r w:rsidRPr="00994081">
        <w:rPr>
          <w:rFonts w:ascii="Times New Roman" w:hAnsi="Times New Roman"/>
          <w:iCs/>
          <w:sz w:val="24"/>
          <w:szCs w:val="24"/>
        </w:rPr>
        <w:t>A 202</w:t>
      </w:r>
      <w:r w:rsidR="00F60835">
        <w:rPr>
          <w:rFonts w:ascii="Times New Roman" w:hAnsi="Times New Roman"/>
          <w:iCs/>
          <w:sz w:val="24"/>
          <w:szCs w:val="24"/>
        </w:rPr>
        <w:t>5</w:t>
      </w:r>
      <w:r w:rsidRPr="00994081">
        <w:rPr>
          <w:rFonts w:ascii="Times New Roman" w:hAnsi="Times New Roman"/>
          <w:iCs/>
          <w:sz w:val="24"/>
          <w:szCs w:val="24"/>
        </w:rPr>
        <w:t xml:space="preserve">. évben megjelent és hatályba lépett belső szabályzó intézkedéseket az állomány </w:t>
      </w:r>
      <w:proofErr w:type="gramStart"/>
      <w:r w:rsidRPr="00994081">
        <w:rPr>
          <w:rFonts w:ascii="Times New Roman" w:hAnsi="Times New Roman"/>
          <w:iCs/>
          <w:sz w:val="24"/>
          <w:szCs w:val="24"/>
        </w:rPr>
        <w:t>folyamatosan</w:t>
      </w:r>
      <w:proofErr w:type="gramEnd"/>
      <w:r w:rsidRPr="00994081">
        <w:rPr>
          <w:rFonts w:ascii="Times New Roman" w:hAnsi="Times New Roman"/>
          <w:iCs/>
          <w:sz w:val="24"/>
          <w:szCs w:val="24"/>
        </w:rPr>
        <w:t xml:space="preserve"> megismerte és az abban foglaltakat a mindennapos munka során hatékonyan alkalmazza. A szervezet átalakulásával összefüggő feladatokat az állomány tudomásul vette</w:t>
      </w:r>
      <w:r w:rsidR="000C3B49" w:rsidRPr="00994081">
        <w:rPr>
          <w:rFonts w:ascii="Times New Roman" w:hAnsi="Times New Roman"/>
          <w:iCs/>
          <w:sz w:val="24"/>
          <w:szCs w:val="24"/>
        </w:rPr>
        <w:t>,</w:t>
      </w:r>
      <w:r w:rsidRPr="00994081">
        <w:rPr>
          <w:rFonts w:ascii="Times New Roman" w:hAnsi="Times New Roman"/>
          <w:iCs/>
          <w:sz w:val="24"/>
          <w:szCs w:val="24"/>
        </w:rPr>
        <w:t xml:space="preserve"> elfogadta és a határidős feladatokat teljesítette. A képzések és továbbképzések, rendkívüli oktatások keretén belül szerzett tudásuk birtokában az állomány tagjai a mentő</w:t>
      </w:r>
      <w:r w:rsidR="000C3B49" w:rsidRPr="00994081">
        <w:rPr>
          <w:rFonts w:ascii="Times New Roman" w:hAnsi="Times New Roman"/>
          <w:iCs/>
          <w:sz w:val="24"/>
          <w:szCs w:val="24"/>
        </w:rPr>
        <w:t>-</w:t>
      </w:r>
      <w:r w:rsidRPr="00994081">
        <w:rPr>
          <w:rFonts w:ascii="Times New Roman" w:hAnsi="Times New Roman"/>
          <w:iCs/>
          <w:sz w:val="24"/>
          <w:szCs w:val="24"/>
        </w:rPr>
        <w:t xml:space="preserve">tűzvédelem területén adódó feladatokat magas szinten hajtották végre. A jogszabályi változásokat folyamatosan feldolgozzuk és ezek szervezett képzések és önképzések formájában oktatásra kerülnek. Az állomány fizikai állóképessége átlagon felüli, a szinten tartásához szükséges felszerelések, eszközök biztosítottak, ezek fejlesztése folyamatos. Fontos szerepet kapott, a </w:t>
      </w:r>
      <w:r w:rsidR="00CA3BBE" w:rsidRPr="00994081">
        <w:rPr>
          <w:rFonts w:ascii="Times New Roman" w:hAnsi="Times New Roman"/>
          <w:iCs/>
          <w:sz w:val="24"/>
          <w:szCs w:val="24"/>
        </w:rPr>
        <w:t>folyamatosan fiatalodó</w:t>
      </w:r>
      <w:r w:rsidRPr="00994081">
        <w:rPr>
          <w:rFonts w:ascii="Times New Roman" w:hAnsi="Times New Roman"/>
          <w:iCs/>
          <w:sz w:val="24"/>
          <w:szCs w:val="24"/>
        </w:rPr>
        <w:t xml:space="preserve"> készenléti szolgálatot ellátó állomány szolgálati csoportokba történő beillesztése, hatékony szakmai munkára való nevelése. </w:t>
      </w:r>
    </w:p>
    <w:p w14:paraId="0F2F6C31" w14:textId="77777777" w:rsidR="00B66BFB" w:rsidRPr="00994081" w:rsidRDefault="00B66BFB" w:rsidP="00CB5A24">
      <w:pPr>
        <w:pStyle w:val="Listaszerbekezds"/>
        <w:numPr>
          <w:ilvl w:val="0"/>
          <w:numId w:val="20"/>
        </w:numPr>
        <w:ind w:left="357" w:hanging="357"/>
        <w:contextualSpacing w:val="0"/>
        <w:rPr>
          <w:rFonts w:ascii="Times New Roman" w:hAnsi="Times New Roman"/>
          <w:b/>
          <w:iCs/>
          <w:sz w:val="24"/>
          <w:szCs w:val="24"/>
          <w:u w:val="single"/>
        </w:rPr>
      </w:pPr>
      <w:r w:rsidRPr="00994081">
        <w:rPr>
          <w:rFonts w:ascii="Times New Roman" w:hAnsi="Times New Roman"/>
          <w:b/>
          <w:iCs/>
          <w:sz w:val="24"/>
          <w:szCs w:val="24"/>
          <w:u w:val="single"/>
        </w:rPr>
        <w:lastRenderedPageBreak/>
        <w:t xml:space="preserve">Az elmúlt évi tevékenység általános jellemzése </w:t>
      </w:r>
    </w:p>
    <w:p w14:paraId="714C1A2F" w14:textId="41900F48" w:rsidR="00B66BFB" w:rsidRPr="00994081" w:rsidRDefault="00B66BFB" w:rsidP="00FE5FE8">
      <w:pPr>
        <w:spacing w:after="0"/>
        <w:jc w:val="both"/>
        <w:rPr>
          <w:rFonts w:ascii="Times New Roman" w:hAnsi="Times New Roman"/>
          <w:iCs/>
          <w:sz w:val="24"/>
          <w:szCs w:val="24"/>
        </w:rPr>
      </w:pPr>
      <w:r w:rsidRPr="00994081">
        <w:rPr>
          <w:rFonts w:ascii="Times New Roman" w:hAnsi="Times New Roman"/>
          <w:iCs/>
          <w:sz w:val="24"/>
          <w:szCs w:val="24"/>
        </w:rPr>
        <w:t xml:space="preserve">A beszámolási időszak </w:t>
      </w:r>
      <w:r w:rsidR="00735D22" w:rsidRPr="00994081">
        <w:rPr>
          <w:rFonts w:ascii="Times New Roman" w:hAnsi="Times New Roman"/>
          <w:iCs/>
          <w:sz w:val="24"/>
          <w:szCs w:val="24"/>
        </w:rPr>
        <w:t xml:space="preserve">a </w:t>
      </w:r>
      <w:r w:rsidRPr="00994081">
        <w:rPr>
          <w:rFonts w:ascii="Times New Roman" w:hAnsi="Times New Roman"/>
          <w:iCs/>
          <w:sz w:val="24"/>
          <w:szCs w:val="24"/>
        </w:rPr>
        <w:t>beavatkozások szempontjából bőven adott feladatot tűzoltóságunk számára. A nagy területeken megjelenő szárazfüves vegetációs területek</w:t>
      </w:r>
      <w:r w:rsidR="000F5621" w:rsidRPr="00994081">
        <w:rPr>
          <w:rFonts w:ascii="Times New Roman" w:hAnsi="Times New Roman"/>
          <w:iCs/>
          <w:sz w:val="24"/>
          <w:szCs w:val="24"/>
        </w:rPr>
        <w:t>en – magas füves területen, nagy kiterjedésű nádasokban, illetve fásításokban – keletkező tűzesetek</w:t>
      </w:r>
      <w:r w:rsidRPr="00994081">
        <w:rPr>
          <w:rFonts w:ascii="Times New Roman" w:hAnsi="Times New Roman"/>
          <w:iCs/>
          <w:sz w:val="24"/>
          <w:szCs w:val="24"/>
        </w:rPr>
        <w:t xml:space="preserve"> a tavaszi és őszi időszakban jelentenek </w:t>
      </w:r>
      <w:r w:rsidR="000F5621" w:rsidRPr="00994081">
        <w:rPr>
          <w:rFonts w:ascii="Times New Roman" w:hAnsi="Times New Roman"/>
          <w:iCs/>
          <w:sz w:val="24"/>
          <w:szCs w:val="24"/>
        </w:rPr>
        <w:t>sok</w:t>
      </w:r>
      <w:r w:rsidRPr="00994081">
        <w:rPr>
          <w:rFonts w:ascii="Times New Roman" w:hAnsi="Times New Roman"/>
          <w:iCs/>
          <w:sz w:val="24"/>
          <w:szCs w:val="24"/>
        </w:rPr>
        <w:t xml:space="preserve"> feladatot számunkra.</w:t>
      </w:r>
    </w:p>
    <w:p w14:paraId="342170C0" w14:textId="77777777" w:rsidR="00FD5D65" w:rsidRPr="00994081" w:rsidRDefault="00FD5D65" w:rsidP="00FE5FE8">
      <w:pPr>
        <w:spacing w:after="0"/>
        <w:jc w:val="both"/>
        <w:rPr>
          <w:rFonts w:ascii="Times New Roman" w:hAnsi="Times New Roman"/>
          <w:iCs/>
          <w:sz w:val="24"/>
          <w:szCs w:val="24"/>
        </w:rPr>
      </w:pPr>
    </w:p>
    <w:p w14:paraId="0F955E42" w14:textId="237F256A" w:rsidR="00B66BFB" w:rsidRPr="00994081" w:rsidRDefault="00B66BFB" w:rsidP="00FE5FE8">
      <w:pPr>
        <w:spacing w:after="0"/>
        <w:jc w:val="both"/>
        <w:rPr>
          <w:rFonts w:ascii="Times New Roman" w:hAnsi="Times New Roman"/>
          <w:iCs/>
          <w:sz w:val="24"/>
          <w:szCs w:val="24"/>
        </w:rPr>
      </w:pPr>
      <w:r w:rsidRPr="00994081">
        <w:rPr>
          <w:rFonts w:ascii="Times New Roman" w:hAnsi="Times New Roman"/>
          <w:iCs/>
          <w:sz w:val="24"/>
          <w:szCs w:val="24"/>
        </w:rPr>
        <w:t xml:space="preserve">Műszaki mentési tevékenységünk nagy része az M3-as </w:t>
      </w:r>
      <w:r w:rsidR="00735D22" w:rsidRPr="00994081">
        <w:rPr>
          <w:rFonts w:ascii="Times New Roman" w:hAnsi="Times New Roman"/>
          <w:iCs/>
          <w:sz w:val="24"/>
          <w:szCs w:val="24"/>
        </w:rPr>
        <w:t xml:space="preserve">és </w:t>
      </w:r>
      <w:r w:rsidRPr="00994081">
        <w:rPr>
          <w:rFonts w:ascii="Times New Roman" w:hAnsi="Times New Roman"/>
          <w:iCs/>
          <w:sz w:val="24"/>
          <w:szCs w:val="24"/>
        </w:rPr>
        <w:t>M30-as</w:t>
      </w:r>
      <w:r w:rsidR="00735D22" w:rsidRPr="00994081">
        <w:rPr>
          <w:rFonts w:ascii="Times New Roman" w:hAnsi="Times New Roman"/>
          <w:iCs/>
          <w:sz w:val="24"/>
          <w:szCs w:val="24"/>
        </w:rPr>
        <w:t xml:space="preserve"> autópályák</w:t>
      </w:r>
      <w:r w:rsidRPr="00994081">
        <w:rPr>
          <w:rFonts w:ascii="Times New Roman" w:hAnsi="Times New Roman"/>
          <w:iCs/>
          <w:sz w:val="24"/>
          <w:szCs w:val="24"/>
        </w:rPr>
        <w:t xml:space="preserve"> </w:t>
      </w:r>
      <w:r w:rsidR="00735D22" w:rsidRPr="00994081">
        <w:rPr>
          <w:rFonts w:ascii="Times New Roman" w:hAnsi="Times New Roman"/>
          <w:iCs/>
          <w:sz w:val="24"/>
          <w:szCs w:val="24"/>
        </w:rPr>
        <w:t xml:space="preserve">és a </w:t>
      </w:r>
      <w:r w:rsidRPr="00994081">
        <w:rPr>
          <w:rFonts w:ascii="Times New Roman" w:hAnsi="Times New Roman"/>
          <w:iCs/>
          <w:sz w:val="24"/>
          <w:szCs w:val="24"/>
        </w:rPr>
        <w:t xml:space="preserve">35-ös számú </w:t>
      </w:r>
      <w:r w:rsidR="00735D22" w:rsidRPr="00994081">
        <w:rPr>
          <w:rFonts w:ascii="Times New Roman" w:hAnsi="Times New Roman"/>
          <w:iCs/>
          <w:sz w:val="24"/>
          <w:szCs w:val="24"/>
        </w:rPr>
        <w:t>fő</w:t>
      </w:r>
      <w:r w:rsidRPr="00994081">
        <w:rPr>
          <w:rFonts w:ascii="Times New Roman" w:hAnsi="Times New Roman"/>
          <w:iCs/>
          <w:sz w:val="24"/>
          <w:szCs w:val="24"/>
        </w:rPr>
        <w:t xml:space="preserve">közlekedési </w:t>
      </w:r>
      <w:r w:rsidR="00735D22" w:rsidRPr="00994081">
        <w:rPr>
          <w:rFonts w:ascii="Times New Roman" w:hAnsi="Times New Roman"/>
          <w:iCs/>
          <w:sz w:val="24"/>
          <w:szCs w:val="24"/>
        </w:rPr>
        <w:t>út</w:t>
      </w:r>
      <w:r w:rsidRPr="00994081">
        <w:rPr>
          <w:rFonts w:ascii="Times New Roman" w:hAnsi="Times New Roman"/>
          <w:iCs/>
          <w:sz w:val="24"/>
          <w:szCs w:val="24"/>
        </w:rPr>
        <w:t xml:space="preserve"> megnövekedett személy- és teherforgalma miatt kiemelkedő. </w:t>
      </w:r>
    </w:p>
    <w:p w14:paraId="704DD414" w14:textId="77777777" w:rsidR="00B66BFB" w:rsidRPr="00994081" w:rsidRDefault="00B66BFB" w:rsidP="00FE5FE8">
      <w:pPr>
        <w:spacing w:after="0"/>
        <w:jc w:val="both"/>
        <w:rPr>
          <w:rFonts w:ascii="Times New Roman" w:hAnsi="Times New Roman"/>
          <w:iCs/>
          <w:sz w:val="24"/>
          <w:szCs w:val="24"/>
        </w:rPr>
      </w:pPr>
    </w:p>
    <w:p w14:paraId="74CDF5C1" w14:textId="0ED2DB67" w:rsidR="00B66BFB" w:rsidRPr="00994081" w:rsidRDefault="00D07F1B" w:rsidP="00FE5FE8">
      <w:pPr>
        <w:spacing w:after="0"/>
        <w:jc w:val="both"/>
        <w:rPr>
          <w:rFonts w:ascii="Times New Roman" w:hAnsi="Times New Roman"/>
          <w:iCs/>
          <w:sz w:val="24"/>
          <w:szCs w:val="24"/>
        </w:rPr>
      </w:pPr>
      <w:r w:rsidRPr="00994081">
        <w:rPr>
          <w:rFonts w:ascii="Times New Roman" w:hAnsi="Times New Roman"/>
          <w:iCs/>
          <w:sz w:val="24"/>
          <w:szCs w:val="24"/>
        </w:rPr>
        <w:t>A m</w:t>
      </w:r>
      <w:r w:rsidR="00B66BFB" w:rsidRPr="00994081">
        <w:rPr>
          <w:rFonts w:ascii="Times New Roman" w:hAnsi="Times New Roman"/>
          <w:iCs/>
          <w:sz w:val="24"/>
          <w:szCs w:val="24"/>
        </w:rPr>
        <w:t>entő tűzvédelmi tevékenységünk a 202</w:t>
      </w:r>
      <w:r w:rsidR="00F60835">
        <w:rPr>
          <w:rFonts w:ascii="Times New Roman" w:hAnsi="Times New Roman"/>
          <w:iCs/>
          <w:sz w:val="24"/>
          <w:szCs w:val="24"/>
        </w:rPr>
        <w:t>5</w:t>
      </w:r>
      <w:r w:rsidR="00B66BFB" w:rsidRPr="00994081">
        <w:rPr>
          <w:rFonts w:ascii="Times New Roman" w:hAnsi="Times New Roman"/>
          <w:iCs/>
          <w:sz w:val="24"/>
          <w:szCs w:val="24"/>
        </w:rPr>
        <w:t>. év során technikailag megfelelően biztosított</w:t>
      </w:r>
      <w:r w:rsidRPr="00994081">
        <w:rPr>
          <w:rFonts w:ascii="Times New Roman" w:hAnsi="Times New Roman"/>
          <w:iCs/>
          <w:sz w:val="24"/>
          <w:szCs w:val="24"/>
        </w:rPr>
        <w:t xml:space="preserve"> volt</w:t>
      </w:r>
      <w:r w:rsidR="00735D22" w:rsidRPr="00994081">
        <w:rPr>
          <w:rFonts w:ascii="Times New Roman" w:hAnsi="Times New Roman"/>
          <w:iCs/>
          <w:sz w:val="24"/>
          <w:szCs w:val="24"/>
        </w:rPr>
        <w:t>,</w:t>
      </w:r>
      <w:r w:rsidR="00B66BFB" w:rsidRPr="00994081">
        <w:rPr>
          <w:rFonts w:ascii="Times New Roman" w:hAnsi="Times New Roman"/>
          <w:iCs/>
          <w:sz w:val="24"/>
          <w:szCs w:val="24"/>
        </w:rPr>
        <w:t xml:space="preserve"> </w:t>
      </w:r>
      <w:r w:rsidR="00735D22" w:rsidRPr="00994081">
        <w:rPr>
          <w:rFonts w:ascii="Times New Roman" w:hAnsi="Times New Roman"/>
          <w:iCs/>
          <w:sz w:val="24"/>
          <w:szCs w:val="24"/>
        </w:rPr>
        <w:t xml:space="preserve">a </w:t>
      </w:r>
      <w:r w:rsidR="00B66BFB" w:rsidRPr="00994081">
        <w:rPr>
          <w:rFonts w:ascii="Times New Roman" w:hAnsi="Times New Roman"/>
          <w:iCs/>
          <w:sz w:val="24"/>
          <w:szCs w:val="24"/>
        </w:rPr>
        <w:t>gépjárműparkunk fiatal</w:t>
      </w:r>
      <w:r w:rsidR="00735D22" w:rsidRPr="00994081">
        <w:rPr>
          <w:rFonts w:ascii="Times New Roman" w:hAnsi="Times New Roman"/>
          <w:iCs/>
          <w:sz w:val="24"/>
          <w:szCs w:val="24"/>
        </w:rPr>
        <w:t>,</w:t>
      </w:r>
      <w:r w:rsidR="00B66BFB" w:rsidRPr="00994081">
        <w:rPr>
          <w:rFonts w:ascii="Times New Roman" w:hAnsi="Times New Roman"/>
          <w:iCs/>
          <w:sz w:val="24"/>
          <w:szCs w:val="24"/>
        </w:rPr>
        <w:t xml:space="preserve"> a beavatkozó állomány jól képzett. </w:t>
      </w:r>
    </w:p>
    <w:p w14:paraId="1C59DBEF" w14:textId="33F79868" w:rsidR="00B66BFB" w:rsidRPr="00994081" w:rsidRDefault="00B66BFB" w:rsidP="00FE5FE8">
      <w:pPr>
        <w:spacing w:after="0"/>
        <w:jc w:val="both"/>
        <w:rPr>
          <w:rFonts w:ascii="Times New Roman" w:hAnsi="Times New Roman"/>
          <w:iCs/>
          <w:sz w:val="24"/>
          <w:szCs w:val="24"/>
        </w:rPr>
      </w:pPr>
    </w:p>
    <w:p w14:paraId="3C9EAFA3" w14:textId="2EC4E299" w:rsidR="00E42AFF" w:rsidRPr="00994081" w:rsidRDefault="00E42AFF" w:rsidP="00FE5FE8">
      <w:pPr>
        <w:spacing w:after="0"/>
        <w:jc w:val="both"/>
        <w:rPr>
          <w:rFonts w:ascii="Times New Roman" w:hAnsi="Times New Roman"/>
          <w:iCs/>
          <w:sz w:val="24"/>
          <w:szCs w:val="24"/>
        </w:rPr>
      </w:pPr>
    </w:p>
    <w:p w14:paraId="48843F7F" w14:textId="0139E2B2" w:rsidR="00B66BFB" w:rsidRPr="00994081" w:rsidRDefault="00B66BFB" w:rsidP="00FE5FE8">
      <w:pPr>
        <w:spacing w:after="0"/>
        <w:jc w:val="center"/>
        <w:rPr>
          <w:rFonts w:ascii="Times New Roman" w:hAnsi="Times New Roman"/>
          <w:b/>
          <w:bCs/>
          <w:iCs/>
          <w:sz w:val="24"/>
          <w:szCs w:val="24"/>
        </w:rPr>
      </w:pPr>
      <w:r w:rsidRPr="00994081">
        <w:rPr>
          <w:rFonts w:ascii="Times New Roman" w:hAnsi="Times New Roman"/>
          <w:b/>
          <w:bCs/>
          <w:iCs/>
          <w:sz w:val="24"/>
          <w:szCs w:val="24"/>
        </w:rPr>
        <w:t xml:space="preserve">II. </w:t>
      </w:r>
      <w:r w:rsidR="00DC6961" w:rsidRPr="00994081">
        <w:rPr>
          <w:rFonts w:ascii="Times New Roman" w:hAnsi="Times New Roman"/>
          <w:b/>
          <w:bCs/>
          <w:iCs/>
          <w:sz w:val="24"/>
          <w:szCs w:val="24"/>
        </w:rPr>
        <w:t>T</w:t>
      </w:r>
      <w:r w:rsidRPr="00994081">
        <w:rPr>
          <w:rFonts w:ascii="Times New Roman" w:hAnsi="Times New Roman"/>
          <w:b/>
          <w:bCs/>
          <w:iCs/>
          <w:sz w:val="24"/>
          <w:szCs w:val="24"/>
        </w:rPr>
        <w:t>űzoltás</w:t>
      </w:r>
      <w:r w:rsidR="00DC6961" w:rsidRPr="00994081">
        <w:rPr>
          <w:rFonts w:ascii="Times New Roman" w:hAnsi="Times New Roman"/>
          <w:b/>
          <w:bCs/>
          <w:iCs/>
          <w:sz w:val="24"/>
          <w:szCs w:val="24"/>
        </w:rPr>
        <w:t>,</w:t>
      </w:r>
      <w:r w:rsidRPr="00994081">
        <w:rPr>
          <w:rFonts w:ascii="Times New Roman" w:hAnsi="Times New Roman"/>
          <w:b/>
          <w:bCs/>
          <w:iCs/>
          <w:sz w:val="24"/>
          <w:szCs w:val="24"/>
        </w:rPr>
        <w:t xml:space="preserve"> műszaki mentés</w:t>
      </w:r>
    </w:p>
    <w:p w14:paraId="1484D5D6" w14:textId="77777777" w:rsidR="00B66BFB" w:rsidRPr="00994081" w:rsidRDefault="00B66BFB" w:rsidP="00FE5FE8">
      <w:pPr>
        <w:spacing w:after="0"/>
        <w:jc w:val="both"/>
        <w:rPr>
          <w:rFonts w:ascii="Times New Roman" w:hAnsi="Times New Roman"/>
          <w:iCs/>
          <w:sz w:val="24"/>
          <w:szCs w:val="24"/>
        </w:rPr>
      </w:pPr>
    </w:p>
    <w:p w14:paraId="470C3F65" w14:textId="77777777" w:rsidR="00B66BFB" w:rsidRPr="00966348" w:rsidRDefault="00B66BFB" w:rsidP="00FE5FE8">
      <w:pPr>
        <w:spacing w:after="0"/>
        <w:contextualSpacing/>
        <w:jc w:val="center"/>
        <w:textAlignment w:val="baseline"/>
        <w:rPr>
          <w:rFonts w:ascii="Times New Roman" w:hAnsi="Times New Roman"/>
          <w:b/>
          <w:bCs/>
          <w:iCs/>
          <w:sz w:val="24"/>
          <w:szCs w:val="24"/>
          <w:u w:val="single"/>
        </w:rPr>
      </w:pPr>
      <w:r w:rsidRPr="00966348">
        <w:rPr>
          <w:rFonts w:ascii="Times New Roman" w:hAnsi="Times New Roman"/>
          <w:b/>
          <w:bCs/>
          <w:iCs/>
          <w:kern w:val="24"/>
          <w:sz w:val="24"/>
          <w:szCs w:val="24"/>
          <w:u w:val="single"/>
        </w:rPr>
        <w:t>Statisztikai adatok: tűzesetek-műszaki mentések-beavatkozást igénylő események</w:t>
      </w:r>
    </w:p>
    <w:p w14:paraId="3BE8D890" w14:textId="77777777" w:rsidR="00B66BFB" w:rsidRPr="00994081" w:rsidRDefault="00B66BFB" w:rsidP="00FE5FE8">
      <w:pPr>
        <w:spacing w:after="0"/>
        <w:jc w:val="both"/>
        <w:rPr>
          <w:rFonts w:ascii="Times New Roman" w:hAnsi="Times New Roman"/>
          <w:b/>
          <w:bCs/>
          <w:iCs/>
          <w:sz w:val="24"/>
          <w:szCs w:val="24"/>
          <w:u w:val="single"/>
        </w:rPr>
      </w:pPr>
    </w:p>
    <w:p w14:paraId="1F2CB09E" w14:textId="3A996029" w:rsidR="008161A2" w:rsidRPr="00994081" w:rsidRDefault="00B66BFB" w:rsidP="00FE5FE8">
      <w:pPr>
        <w:spacing w:after="0"/>
        <w:jc w:val="both"/>
        <w:rPr>
          <w:rFonts w:ascii="Times New Roman" w:hAnsi="Times New Roman"/>
          <w:bCs/>
          <w:iCs/>
          <w:sz w:val="24"/>
          <w:szCs w:val="24"/>
        </w:rPr>
      </w:pPr>
      <w:bookmarkStart w:id="1" w:name="_Hlk53557124"/>
      <w:r w:rsidRPr="00994081">
        <w:rPr>
          <w:rFonts w:ascii="Times New Roman" w:hAnsi="Times New Roman"/>
          <w:bCs/>
          <w:iCs/>
          <w:sz w:val="24"/>
          <w:szCs w:val="24"/>
        </w:rPr>
        <w:t xml:space="preserve">A </w:t>
      </w:r>
      <w:r w:rsidRPr="00994081">
        <w:rPr>
          <w:rFonts w:ascii="Times New Roman" w:hAnsi="Times New Roman"/>
          <w:iCs/>
          <w:sz w:val="24"/>
          <w:szCs w:val="24"/>
        </w:rPr>
        <w:t>20</w:t>
      </w:r>
      <w:r w:rsidR="00191C9F" w:rsidRPr="00994081">
        <w:rPr>
          <w:rFonts w:ascii="Times New Roman" w:hAnsi="Times New Roman"/>
          <w:iCs/>
          <w:sz w:val="24"/>
          <w:szCs w:val="24"/>
        </w:rPr>
        <w:t>2</w:t>
      </w:r>
      <w:r w:rsidR="008E4C58">
        <w:rPr>
          <w:rFonts w:ascii="Times New Roman" w:hAnsi="Times New Roman"/>
          <w:iCs/>
          <w:sz w:val="24"/>
          <w:szCs w:val="24"/>
        </w:rPr>
        <w:t>4</w:t>
      </w:r>
      <w:r w:rsidRPr="00994081">
        <w:rPr>
          <w:rFonts w:ascii="Times New Roman" w:hAnsi="Times New Roman"/>
          <w:iCs/>
          <w:sz w:val="24"/>
          <w:szCs w:val="24"/>
        </w:rPr>
        <w:t>.</w:t>
      </w:r>
      <w:r w:rsidR="00993703" w:rsidRPr="00994081">
        <w:rPr>
          <w:rFonts w:ascii="Times New Roman" w:hAnsi="Times New Roman"/>
          <w:iCs/>
          <w:sz w:val="24"/>
          <w:szCs w:val="24"/>
        </w:rPr>
        <w:t xml:space="preserve"> </w:t>
      </w:r>
      <w:r w:rsidRPr="00994081">
        <w:rPr>
          <w:rFonts w:ascii="Times New Roman" w:hAnsi="Times New Roman"/>
          <w:iCs/>
          <w:sz w:val="24"/>
          <w:szCs w:val="24"/>
        </w:rPr>
        <w:t xml:space="preserve">október </w:t>
      </w:r>
      <w:r w:rsidR="009633CB" w:rsidRPr="00994081">
        <w:rPr>
          <w:rFonts w:ascii="Times New Roman" w:hAnsi="Times New Roman"/>
          <w:iCs/>
          <w:sz w:val="24"/>
          <w:szCs w:val="24"/>
        </w:rPr>
        <w:t>15</w:t>
      </w:r>
      <w:r w:rsidRPr="00994081">
        <w:rPr>
          <w:rFonts w:ascii="Times New Roman" w:hAnsi="Times New Roman"/>
          <w:iCs/>
          <w:sz w:val="24"/>
          <w:szCs w:val="24"/>
        </w:rPr>
        <w:t xml:space="preserve">. </w:t>
      </w:r>
      <w:r w:rsidR="00B440CB" w:rsidRPr="00994081">
        <w:rPr>
          <w:rFonts w:ascii="Times New Roman" w:hAnsi="Times New Roman"/>
          <w:iCs/>
          <w:sz w:val="24"/>
          <w:szCs w:val="24"/>
        </w:rPr>
        <w:t>-</w:t>
      </w:r>
      <w:r w:rsidRPr="00994081">
        <w:rPr>
          <w:rFonts w:ascii="Times New Roman" w:hAnsi="Times New Roman"/>
          <w:iCs/>
          <w:sz w:val="24"/>
          <w:szCs w:val="24"/>
        </w:rPr>
        <w:t xml:space="preserve"> 202</w:t>
      </w:r>
      <w:r w:rsidR="008E4C58">
        <w:rPr>
          <w:rFonts w:ascii="Times New Roman" w:hAnsi="Times New Roman"/>
          <w:iCs/>
          <w:sz w:val="24"/>
          <w:szCs w:val="24"/>
        </w:rPr>
        <w:t>5</w:t>
      </w:r>
      <w:r w:rsidRPr="00994081">
        <w:rPr>
          <w:rFonts w:ascii="Times New Roman" w:hAnsi="Times New Roman"/>
          <w:iCs/>
          <w:sz w:val="24"/>
          <w:szCs w:val="24"/>
        </w:rPr>
        <w:t xml:space="preserve">. október </w:t>
      </w:r>
      <w:r w:rsidR="00191C9F" w:rsidRPr="00994081">
        <w:rPr>
          <w:rFonts w:ascii="Times New Roman" w:hAnsi="Times New Roman"/>
          <w:iCs/>
          <w:sz w:val="24"/>
          <w:szCs w:val="24"/>
        </w:rPr>
        <w:t>15</w:t>
      </w:r>
      <w:r w:rsidRPr="00994081">
        <w:rPr>
          <w:rFonts w:ascii="Times New Roman" w:hAnsi="Times New Roman"/>
          <w:iCs/>
          <w:sz w:val="24"/>
          <w:szCs w:val="24"/>
        </w:rPr>
        <w:t xml:space="preserve">. </w:t>
      </w:r>
      <w:r w:rsidRPr="00994081">
        <w:rPr>
          <w:rFonts w:ascii="Times New Roman" w:hAnsi="Times New Roman"/>
          <w:bCs/>
          <w:iCs/>
          <w:sz w:val="24"/>
          <w:szCs w:val="24"/>
        </w:rPr>
        <w:t>közötti időszakban</w:t>
      </w:r>
      <w:r w:rsidR="0010453D" w:rsidRPr="00994081">
        <w:rPr>
          <w:rFonts w:ascii="Times New Roman" w:hAnsi="Times New Roman"/>
          <w:bCs/>
          <w:iCs/>
          <w:sz w:val="24"/>
          <w:szCs w:val="24"/>
        </w:rPr>
        <w:t xml:space="preserve"> összesen </w:t>
      </w:r>
      <w:r w:rsidR="00621907">
        <w:rPr>
          <w:rFonts w:ascii="Times New Roman" w:hAnsi="Times New Roman"/>
          <w:bCs/>
          <w:iCs/>
          <w:sz w:val="24"/>
          <w:szCs w:val="24"/>
        </w:rPr>
        <w:t>699</w:t>
      </w:r>
      <w:r w:rsidR="0010453D" w:rsidRPr="00994081">
        <w:rPr>
          <w:rFonts w:ascii="Times New Roman" w:hAnsi="Times New Roman"/>
          <w:bCs/>
          <w:iCs/>
          <w:sz w:val="24"/>
          <w:szCs w:val="24"/>
        </w:rPr>
        <w:t xml:space="preserve"> esetben kaptunk riasztást</w:t>
      </w:r>
      <w:r w:rsidR="000659E8" w:rsidRPr="00994081">
        <w:rPr>
          <w:rFonts w:ascii="Times New Roman" w:hAnsi="Times New Roman"/>
          <w:bCs/>
          <w:iCs/>
          <w:sz w:val="24"/>
          <w:szCs w:val="24"/>
        </w:rPr>
        <w:t xml:space="preserve"> működési területünkről</w:t>
      </w:r>
      <w:r w:rsidR="00621907">
        <w:rPr>
          <w:rFonts w:ascii="Times New Roman" w:hAnsi="Times New Roman"/>
          <w:bCs/>
          <w:iCs/>
          <w:sz w:val="24"/>
          <w:szCs w:val="24"/>
        </w:rPr>
        <w:t xml:space="preserve"> (az előző időszakban </w:t>
      </w:r>
      <w:r w:rsidR="00621907" w:rsidRPr="00994081">
        <w:rPr>
          <w:rFonts w:ascii="Times New Roman" w:hAnsi="Times New Roman"/>
          <w:bCs/>
          <w:iCs/>
          <w:sz w:val="24"/>
          <w:szCs w:val="24"/>
        </w:rPr>
        <w:t>586</w:t>
      </w:r>
      <w:r w:rsidR="00621907">
        <w:rPr>
          <w:rFonts w:ascii="Times New Roman" w:hAnsi="Times New Roman"/>
          <w:bCs/>
          <w:iCs/>
          <w:sz w:val="24"/>
          <w:szCs w:val="24"/>
        </w:rPr>
        <w:t>)</w:t>
      </w:r>
      <w:r w:rsidR="0010453D" w:rsidRPr="00994081">
        <w:rPr>
          <w:rFonts w:ascii="Times New Roman" w:hAnsi="Times New Roman"/>
          <w:bCs/>
          <w:iCs/>
          <w:sz w:val="24"/>
          <w:szCs w:val="24"/>
        </w:rPr>
        <w:t>. Ebből</w:t>
      </w:r>
      <w:r w:rsidRPr="00994081">
        <w:rPr>
          <w:rFonts w:ascii="Times New Roman" w:hAnsi="Times New Roman"/>
          <w:bCs/>
          <w:iCs/>
          <w:sz w:val="24"/>
          <w:szCs w:val="24"/>
        </w:rPr>
        <w:t xml:space="preserve"> </w:t>
      </w:r>
      <w:r w:rsidR="00621907">
        <w:rPr>
          <w:rFonts w:ascii="Times New Roman" w:hAnsi="Times New Roman"/>
          <w:bCs/>
          <w:iCs/>
          <w:sz w:val="24"/>
          <w:szCs w:val="24"/>
        </w:rPr>
        <w:t xml:space="preserve">454 </w:t>
      </w:r>
      <w:r w:rsidRPr="00994081">
        <w:rPr>
          <w:rFonts w:ascii="Times New Roman" w:hAnsi="Times New Roman"/>
          <w:bCs/>
          <w:iCs/>
          <w:sz w:val="24"/>
          <w:szCs w:val="24"/>
        </w:rPr>
        <w:t>beavatkozást igénylő esemény volt</w:t>
      </w:r>
      <w:r w:rsidR="00621907">
        <w:rPr>
          <w:rFonts w:ascii="Times New Roman" w:hAnsi="Times New Roman"/>
          <w:bCs/>
          <w:iCs/>
          <w:sz w:val="24"/>
          <w:szCs w:val="24"/>
        </w:rPr>
        <w:t xml:space="preserve"> (</w:t>
      </w:r>
      <w:r w:rsidR="00621907" w:rsidRPr="00994081">
        <w:rPr>
          <w:rFonts w:ascii="Times New Roman" w:hAnsi="Times New Roman"/>
          <w:bCs/>
          <w:iCs/>
          <w:sz w:val="24"/>
          <w:szCs w:val="24"/>
        </w:rPr>
        <w:t>378</w:t>
      </w:r>
      <w:r w:rsidR="00621907">
        <w:rPr>
          <w:rFonts w:ascii="Times New Roman" w:hAnsi="Times New Roman"/>
          <w:bCs/>
          <w:iCs/>
          <w:sz w:val="24"/>
          <w:szCs w:val="24"/>
        </w:rPr>
        <w:t>)</w:t>
      </w:r>
      <w:r w:rsidRPr="00994081">
        <w:rPr>
          <w:rFonts w:ascii="Times New Roman" w:hAnsi="Times New Roman"/>
          <w:bCs/>
          <w:iCs/>
          <w:sz w:val="24"/>
          <w:szCs w:val="24"/>
        </w:rPr>
        <w:t xml:space="preserve">, </w:t>
      </w:r>
      <w:r w:rsidR="00621907">
        <w:rPr>
          <w:rFonts w:ascii="Times New Roman" w:hAnsi="Times New Roman"/>
          <w:bCs/>
          <w:iCs/>
          <w:sz w:val="24"/>
          <w:szCs w:val="24"/>
        </w:rPr>
        <w:t xml:space="preserve">168 </w:t>
      </w:r>
      <w:r w:rsidRPr="00994081">
        <w:rPr>
          <w:rFonts w:ascii="Times New Roman" w:hAnsi="Times New Roman"/>
          <w:bCs/>
          <w:iCs/>
          <w:sz w:val="24"/>
          <w:szCs w:val="24"/>
        </w:rPr>
        <w:t>esetben kaptunk téves jelzést</w:t>
      </w:r>
      <w:r w:rsidR="00621907">
        <w:rPr>
          <w:rFonts w:ascii="Times New Roman" w:hAnsi="Times New Roman"/>
          <w:bCs/>
          <w:iCs/>
          <w:sz w:val="24"/>
          <w:szCs w:val="24"/>
        </w:rPr>
        <w:t xml:space="preserve"> (</w:t>
      </w:r>
      <w:r w:rsidR="00621907" w:rsidRPr="00994081">
        <w:rPr>
          <w:rFonts w:ascii="Times New Roman" w:hAnsi="Times New Roman"/>
          <w:bCs/>
          <w:iCs/>
          <w:sz w:val="24"/>
          <w:szCs w:val="24"/>
        </w:rPr>
        <w:t>143</w:t>
      </w:r>
      <w:r w:rsidR="00621907">
        <w:rPr>
          <w:rFonts w:ascii="Times New Roman" w:hAnsi="Times New Roman"/>
          <w:bCs/>
          <w:iCs/>
          <w:sz w:val="24"/>
          <w:szCs w:val="24"/>
        </w:rPr>
        <w:t>)</w:t>
      </w:r>
      <w:r w:rsidR="008161A2" w:rsidRPr="00994081">
        <w:rPr>
          <w:rFonts w:ascii="Times New Roman" w:hAnsi="Times New Roman"/>
          <w:bCs/>
          <w:iCs/>
          <w:sz w:val="24"/>
          <w:szCs w:val="24"/>
        </w:rPr>
        <w:t>,</w:t>
      </w:r>
      <w:r w:rsidRPr="00994081">
        <w:rPr>
          <w:rFonts w:ascii="Times New Roman" w:hAnsi="Times New Roman"/>
          <w:bCs/>
          <w:iCs/>
          <w:sz w:val="24"/>
          <w:szCs w:val="24"/>
        </w:rPr>
        <w:t xml:space="preserve"> </w:t>
      </w:r>
      <w:r w:rsidR="00621907">
        <w:rPr>
          <w:rFonts w:ascii="Times New Roman" w:hAnsi="Times New Roman"/>
          <w:bCs/>
          <w:iCs/>
          <w:sz w:val="24"/>
          <w:szCs w:val="24"/>
        </w:rPr>
        <w:t>57</w:t>
      </w:r>
      <w:r w:rsidR="008161A2" w:rsidRPr="00994081">
        <w:rPr>
          <w:rFonts w:ascii="Times New Roman" w:hAnsi="Times New Roman"/>
          <w:bCs/>
          <w:iCs/>
          <w:sz w:val="24"/>
          <w:szCs w:val="24"/>
        </w:rPr>
        <w:t xml:space="preserve"> alkalommal a lakosság kiérkezésünk előtt felszámolta a jelzett káreseményt</w:t>
      </w:r>
      <w:r w:rsidR="00621907">
        <w:rPr>
          <w:rFonts w:ascii="Times New Roman" w:hAnsi="Times New Roman"/>
          <w:bCs/>
          <w:iCs/>
          <w:sz w:val="24"/>
          <w:szCs w:val="24"/>
        </w:rPr>
        <w:t xml:space="preserve"> (</w:t>
      </w:r>
      <w:r w:rsidR="00621907" w:rsidRPr="00994081">
        <w:rPr>
          <w:rFonts w:ascii="Times New Roman" w:hAnsi="Times New Roman"/>
          <w:bCs/>
          <w:iCs/>
          <w:sz w:val="24"/>
          <w:szCs w:val="24"/>
        </w:rPr>
        <w:t>51</w:t>
      </w:r>
      <w:r w:rsidR="00621907">
        <w:rPr>
          <w:rFonts w:ascii="Times New Roman" w:hAnsi="Times New Roman"/>
          <w:bCs/>
          <w:iCs/>
          <w:sz w:val="24"/>
          <w:szCs w:val="24"/>
        </w:rPr>
        <w:t>)</w:t>
      </w:r>
      <w:r w:rsidR="000659E8" w:rsidRPr="00994081">
        <w:rPr>
          <w:rFonts w:ascii="Times New Roman" w:hAnsi="Times New Roman"/>
          <w:bCs/>
          <w:iCs/>
          <w:sz w:val="24"/>
          <w:szCs w:val="24"/>
        </w:rPr>
        <w:t xml:space="preserve">, </w:t>
      </w:r>
      <w:r w:rsidR="00621907">
        <w:rPr>
          <w:rFonts w:ascii="Times New Roman" w:hAnsi="Times New Roman"/>
          <w:bCs/>
          <w:iCs/>
          <w:sz w:val="24"/>
          <w:szCs w:val="24"/>
        </w:rPr>
        <w:t>8</w:t>
      </w:r>
      <w:r w:rsidR="000659E8" w:rsidRPr="00994081">
        <w:rPr>
          <w:rFonts w:ascii="Times New Roman" w:hAnsi="Times New Roman"/>
          <w:bCs/>
          <w:iCs/>
          <w:sz w:val="24"/>
          <w:szCs w:val="24"/>
        </w:rPr>
        <w:t xml:space="preserve"> esetben érkezett bejelentés utólagos tűzesetről </w:t>
      </w:r>
      <w:r w:rsidR="00621907">
        <w:rPr>
          <w:rFonts w:ascii="Times New Roman" w:hAnsi="Times New Roman"/>
          <w:bCs/>
          <w:iCs/>
          <w:sz w:val="24"/>
          <w:szCs w:val="24"/>
        </w:rPr>
        <w:t xml:space="preserve">(6) </w:t>
      </w:r>
      <w:r w:rsidRPr="00994081">
        <w:rPr>
          <w:rFonts w:ascii="Times New Roman" w:hAnsi="Times New Roman"/>
          <w:bCs/>
          <w:iCs/>
          <w:sz w:val="24"/>
          <w:szCs w:val="24"/>
        </w:rPr>
        <w:t xml:space="preserve">és </w:t>
      </w:r>
      <w:r w:rsidR="00621907">
        <w:rPr>
          <w:rFonts w:ascii="Times New Roman" w:hAnsi="Times New Roman"/>
          <w:bCs/>
          <w:iCs/>
          <w:sz w:val="24"/>
          <w:szCs w:val="24"/>
        </w:rPr>
        <w:t>12</w:t>
      </w:r>
      <w:r w:rsidRPr="00994081">
        <w:rPr>
          <w:rFonts w:ascii="Times New Roman" w:hAnsi="Times New Roman"/>
          <w:bCs/>
          <w:iCs/>
          <w:sz w:val="24"/>
          <w:szCs w:val="24"/>
        </w:rPr>
        <w:t xml:space="preserve"> eset volt</w:t>
      </w:r>
      <w:r w:rsidR="000659E8" w:rsidRPr="00994081">
        <w:rPr>
          <w:rFonts w:ascii="Times New Roman" w:hAnsi="Times New Roman"/>
          <w:bCs/>
          <w:iCs/>
          <w:sz w:val="24"/>
          <w:szCs w:val="24"/>
        </w:rPr>
        <w:t>,</w:t>
      </w:r>
      <w:r w:rsidRPr="00994081">
        <w:rPr>
          <w:rFonts w:ascii="Times New Roman" w:hAnsi="Times New Roman"/>
          <w:bCs/>
          <w:iCs/>
          <w:sz w:val="24"/>
          <w:szCs w:val="24"/>
        </w:rPr>
        <w:t xml:space="preserve"> </w:t>
      </w:r>
      <w:r w:rsidR="000659E8" w:rsidRPr="00994081">
        <w:rPr>
          <w:rFonts w:ascii="Times New Roman" w:hAnsi="Times New Roman"/>
          <w:bCs/>
          <w:iCs/>
          <w:sz w:val="24"/>
          <w:szCs w:val="24"/>
        </w:rPr>
        <w:t>a</w:t>
      </w:r>
      <w:r w:rsidRPr="00994081">
        <w:rPr>
          <w:rFonts w:ascii="Times New Roman" w:hAnsi="Times New Roman"/>
          <w:bCs/>
          <w:iCs/>
          <w:sz w:val="24"/>
          <w:szCs w:val="24"/>
        </w:rPr>
        <w:t>mikor egységeink szándékosan megtévesztő jelzéshez vonultak</w:t>
      </w:r>
      <w:r w:rsidR="00621907">
        <w:rPr>
          <w:rFonts w:ascii="Times New Roman" w:hAnsi="Times New Roman"/>
          <w:bCs/>
          <w:iCs/>
          <w:sz w:val="24"/>
          <w:szCs w:val="24"/>
        </w:rPr>
        <w:t xml:space="preserve"> (8)</w:t>
      </w:r>
      <w:r w:rsidRPr="00994081">
        <w:rPr>
          <w:rFonts w:ascii="Times New Roman" w:hAnsi="Times New Roman"/>
          <w:bCs/>
          <w:iCs/>
          <w:sz w:val="24"/>
          <w:szCs w:val="24"/>
        </w:rPr>
        <w:t>.</w:t>
      </w:r>
    </w:p>
    <w:p w14:paraId="295D2880" w14:textId="77777777" w:rsidR="008161A2" w:rsidRPr="00994081" w:rsidRDefault="008161A2" w:rsidP="00FE5FE8">
      <w:pPr>
        <w:spacing w:after="0"/>
        <w:jc w:val="both"/>
        <w:rPr>
          <w:rFonts w:ascii="Times New Roman" w:hAnsi="Times New Roman"/>
          <w:bCs/>
          <w:iCs/>
          <w:sz w:val="24"/>
          <w:szCs w:val="24"/>
        </w:rPr>
      </w:pPr>
    </w:p>
    <w:p w14:paraId="77ED318D" w14:textId="77777777" w:rsidR="00E52056" w:rsidRDefault="00B66BFB" w:rsidP="00FD4BD6">
      <w:pPr>
        <w:spacing w:after="0"/>
        <w:jc w:val="both"/>
        <w:rPr>
          <w:rFonts w:ascii="Times New Roman" w:hAnsi="Times New Roman"/>
          <w:bCs/>
          <w:iCs/>
          <w:sz w:val="24"/>
          <w:szCs w:val="24"/>
        </w:rPr>
      </w:pPr>
      <w:r w:rsidRPr="00994081">
        <w:rPr>
          <w:rFonts w:ascii="Times New Roman" w:hAnsi="Times New Roman"/>
          <w:bCs/>
          <w:iCs/>
          <w:sz w:val="24"/>
          <w:szCs w:val="24"/>
        </w:rPr>
        <w:t xml:space="preserve">A beszámolási időszakban Tiszaújváros területére koncentrálódó események a következőképpen alakultak: beavatkozást igénylő esemény </w:t>
      </w:r>
      <w:r w:rsidR="00621907">
        <w:rPr>
          <w:rFonts w:ascii="Times New Roman" w:hAnsi="Times New Roman"/>
          <w:bCs/>
          <w:iCs/>
          <w:sz w:val="24"/>
          <w:szCs w:val="24"/>
        </w:rPr>
        <w:t>131</w:t>
      </w:r>
      <w:r w:rsidRPr="00994081">
        <w:rPr>
          <w:rFonts w:ascii="Times New Roman" w:hAnsi="Times New Roman"/>
          <w:bCs/>
          <w:iCs/>
          <w:sz w:val="24"/>
          <w:szCs w:val="24"/>
        </w:rPr>
        <w:t xml:space="preserve"> volt</w:t>
      </w:r>
      <w:r w:rsidR="00621907">
        <w:rPr>
          <w:rFonts w:ascii="Times New Roman" w:hAnsi="Times New Roman"/>
          <w:bCs/>
          <w:iCs/>
          <w:sz w:val="24"/>
          <w:szCs w:val="24"/>
        </w:rPr>
        <w:t xml:space="preserve"> (</w:t>
      </w:r>
      <w:r w:rsidR="00621907" w:rsidRPr="00994081">
        <w:rPr>
          <w:rFonts w:ascii="Times New Roman" w:hAnsi="Times New Roman"/>
          <w:bCs/>
          <w:iCs/>
          <w:sz w:val="24"/>
          <w:szCs w:val="24"/>
        </w:rPr>
        <w:t>80</w:t>
      </w:r>
      <w:r w:rsidR="00621907">
        <w:rPr>
          <w:rFonts w:ascii="Times New Roman" w:hAnsi="Times New Roman"/>
          <w:bCs/>
          <w:iCs/>
          <w:sz w:val="24"/>
          <w:szCs w:val="24"/>
        </w:rPr>
        <w:t>)</w:t>
      </w:r>
      <w:r w:rsidRPr="00994081">
        <w:rPr>
          <w:rFonts w:ascii="Times New Roman" w:hAnsi="Times New Roman"/>
          <w:bCs/>
          <w:iCs/>
          <w:sz w:val="24"/>
          <w:szCs w:val="24"/>
        </w:rPr>
        <w:t xml:space="preserve">, </w:t>
      </w:r>
      <w:r w:rsidR="00621907">
        <w:rPr>
          <w:rFonts w:ascii="Times New Roman" w:hAnsi="Times New Roman"/>
          <w:bCs/>
          <w:iCs/>
          <w:sz w:val="24"/>
          <w:szCs w:val="24"/>
        </w:rPr>
        <w:t xml:space="preserve">43 </w:t>
      </w:r>
      <w:r w:rsidRPr="00994081">
        <w:rPr>
          <w:rFonts w:ascii="Times New Roman" w:hAnsi="Times New Roman"/>
          <w:bCs/>
          <w:iCs/>
          <w:sz w:val="24"/>
          <w:szCs w:val="24"/>
        </w:rPr>
        <w:t xml:space="preserve">téves jelzés </w:t>
      </w:r>
      <w:r w:rsidR="00621907">
        <w:rPr>
          <w:rFonts w:ascii="Times New Roman" w:hAnsi="Times New Roman"/>
          <w:bCs/>
          <w:iCs/>
          <w:sz w:val="24"/>
          <w:szCs w:val="24"/>
        </w:rPr>
        <w:t>(</w:t>
      </w:r>
      <w:r w:rsidR="004902E4" w:rsidRPr="00994081">
        <w:rPr>
          <w:rFonts w:ascii="Times New Roman" w:hAnsi="Times New Roman"/>
          <w:bCs/>
          <w:iCs/>
          <w:sz w:val="24"/>
          <w:szCs w:val="24"/>
        </w:rPr>
        <w:t>45</w:t>
      </w:r>
      <w:r w:rsidR="00621907">
        <w:rPr>
          <w:rFonts w:ascii="Times New Roman" w:hAnsi="Times New Roman"/>
          <w:bCs/>
          <w:iCs/>
          <w:sz w:val="24"/>
          <w:szCs w:val="24"/>
        </w:rPr>
        <w:t>)</w:t>
      </w:r>
      <w:r w:rsidRPr="00994081">
        <w:rPr>
          <w:rFonts w:ascii="Times New Roman" w:hAnsi="Times New Roman"/>
          <w:bCs/>
          <w:iCs/>
          <w:sz w:val="24"/>
          <w:szCs w:val="24"/>
        </w:rPr>
        <w:t xml:space="preserve">, a kiérkezés előtt felszámolt események száma </w:t>
      </w:r>
      <w:r w:rsidR="00621907">
        <w:rPr>
          <w:rFonts w:ascii="Times New Roman" w:hAnsi="Times New Roman"/>
          <w:bCs/>
          <w:iCs/>
          <w:sz w:val="24"/>
          <w:szCs w:val="24"/>
        </w:rPr>
        <w:t>12 (</w:t>
      </w:r>
      <w:r w:rsidR="00B3134D" w:rsidRPr="00994081">
        <w:rPr>
          <w:rFonts w:ascii="Times New Roman" w:hAnsi="Times New Roman"/>
          <w:bCs/>
          <w:iCs/>
          <w:sz w:val="24"/>
          <w:szCs w:val="24"/>
        </w:rPr>
        <w:t>1</w:t>
      </w:r>
      <w:r w:rsidR="006E2230" w:rsidRPr="00994081">
        <w:rPr>
          <w:rFonts w:ascii="Times New Roman" w:hAnsi="Times New Roman"/>
          <w:bCs/>
          <w:iCs/>
          <w:sz w:val="24"/>
          <w:szCs w:val="24"/>
        </w:rPr>
        <w:t>1</w:t>
      </w:r>
      <w:r w:rsidR="00621907">
        <w:rPr>
          <w:rFonts w:ascii="Times New Roman" w:hAnsi="Times New Roman"/>
          <w:bCs/>
          <w:iCs/>
          <w:sz w:val="24"/>
          <w:szCs w:val="24"/>
        </w:rPr>
        <w:t>)</w:t>
      </w:r>
      <w:r w:rsidR="00DF1A30" w:rsidRPr="00994081">
        <w:rPr>
          <w:rFonts w:ascii="Times New Roman" w:hAnsi="Times New Roman"/>
          <w:bCs/>
          <w:iCs/>
          <w:sz w:val="24"/>
          <w:szCs w:val="24"/>
        </w:rPr>
        <w:t>,</w:t>
      </w:r>
      <w:r w:rsidRPr="00994081">
        <w:rPr>
          <w:rFonts w:ascii="Times New Roman" w:hAnsi="Times New Roman"/>
          <w:bCs/>
          <w:iCs/>
          <w:sz w:val="24"/>
          <w:szCs w:val="24"/>
        </w:rPr>
        <w:t xml:space="preserve"> utólagos tűzeset</w:t>
      </w:r>
      <w:r w:rsidR="005F5385" w:rsidRPr="00994081">
        <w:rPr>
          <w:rFonts w:ascii="Times New Roman" w:hAnsi="Times New Roman"/>
          <w:bCs/>
          <w:iCs/>
          <w:sz w:val="24"/>
          <w:szCs w:val="24"/>
        </w:rPr>
        <w:t xml:space="preserve"> </w:t>
      </w:r>
      <w:r w:rsidR="004902E4" w:rsidRPr="00994081">
        <w:rPr>
          <w:rFonts w:ascii="Times New Roman" w:hAnsi="Times New Roman"/>
          <w:bCs/>
          <w:iCs/>
          <w:sz w:val="24"/>
          <w:szCs w:val="24"/>
        </w:rPr>
        <w:t>1</w:t>
      </w:r>
      <w:r w:rsidR="005F5385" w:rsidRPr="00994081">
        <w:rPr>
          <w:rFonts w:ascii="Times New Roman" w:hAnsi="Times New Roman"/>
          <w:bCs/>
          <w:iCs/>
          <w:sz w:val="24"/>
          <w:szCs w:val="24"/>
        </w:rPr>
        <w:t xml:space="preserve"> </w:t>
      </w:r>
      <w:r w:rsidR="00621907">
        <w:rPr>
          <w:rFonts w:ascii="Times New Roman" w:hAnsi="Times New Roman"/>
          <w:bCs/>
          <w:iCs/>
          <w:sz w:val="24"/>
          <w:szCs w:val="24"/>
        </w:rPr>
        <w:t>(</w:t>
      </w:r>
      <w:proofErr w:type="spellStart"/>
      <w:r w:rsidR="00621907">
        <w:rPr>
          <w:rFonts w:ascii="Times New Roman" w:hAnsi="Times New Roman"/>
          <w:bCs/>
          <w:iCs/>
          <w:sz w:val="24"/>
          <w:szCs w:val="24"/>
        </w:rPr>
        <w:t>1</w:t>
      </w:r>
      <w:proofErr w:type="spellEnd"/>
      <w:r w:rsidR="00621907">
        <w:rPr>
          <w:rFonts w:ascii="Times New Roman" w:hAnsi="Times New Roman"/>
          <w:bCs/>
          <w:iCs/>
          <w:sz w:val="24"/>
          <w:szCs w:val="24"/>
        </w:rPr>
        <w:t xml:space="preserve">) </w:t>
      </w:r>
      <w:r w:rsidR="005F5385" w:rsidRPr="00994081">
        <w:rPr>
          <w:rFonts w:ascii="Times New Roman" w:hAnsi="Times New Roman"/>
          <w:bCs/>
          <w:iCs/>
          <w:sz w:val="24"/>
          <w:szCs w:val="24"/>
        </w:rPr>
        <w:t>volt</w:t>
      </w:r>
      <w:r w:rsidRPr="00994081">
        <w:rPr>
          <w:rFonts w:ascii="Times New Roman" w:hAnsi="Times New Roman"/>
          <w:bCs/>
          <w:iCs/>
          <w:sz w:val="24"/>
          <w:szCs w:val="24"/>
        </w:rPr>
        <w:t>. Szándékosan megtévesztő jelzés</w:t>
      </w:r>
      <w:r w:rsidR="00B440CB" w:rsidRPr="00994081">
        <w:rPr>
          <w:rFonts w:ascii="Times New Roman" w:hAnsi="Times New Roman"/>
          <w:bCs/>
          <w:iCs/>
          <w:sz w:val="24"/>
          <w:szCs w:val="24"/>
        </w:rPr>
        <w:t>t</w:t>
      </w:r>
      <w:r w:rsidRPr="00994081">
        <w:rPr>
          <w:rFonts w:ascii="Times New Roman" w:hAnsi="Times New Roman"/>
          <w:bCs/>
          <w:iCs/>
          <w:sz w:val="24"/>
          <w:szCs w:val="24"/>
        </w:rPr>
        <w:t xml:space="preserve"> </w:t>
      </w:r>
      <w:r w:rsidR="00621907">
        <w:rPr>
          <w:rFonts w:ascii="Times New Roman" w:hAnsi="Times New Roman"/>
          <w:bCs/>
          <w:iCs/>
          <w:sz w:val="24"/>
          <w:szCs w:val="24"/>
        </w:rPr>
        <w:t>egy esetben</w:t>
      </w:r>
      <w:r w:rsidRPr="00994081">
        <w:rPr>
          <w:rFonts w:ascii="Times New Roman" w:hAnsi="Times New Roman"/>
          <w:bCs/>
          <w:iCs/>
          <w:sz w:val="24"/>
          <w:szCs w:val="24"/>
        </w:rPr>
        <w:t xml:space="preserve"> </w:t>
      </w:r>
      <w:r w:rsidR="00B440CB" w:rsidRPr="00994081">
        <w:rPr>
          <w:rFonts w:ascii="Times New Roman" w:hAnsi="Times New Roman"/>
          <w:bCs/>
          <w:iCs/>
          <w:sz w:val="24"/>
          <w:szCs w:val="24"/>
        </w:rPr>
        <w:t>kaptunk a város területéről</w:t>
      </w:r>
      <w:r w:rsidR="00621907">
        <w:rPr>
          <w:rFonts w:ascii="Times New Roman" w:hAnsi="Times New Roman"/>
          <w:bCs/>
          <w:iCs/>
          <w:sz w:val="24"/>
          <w:szCs w:val="24"/>
        </w:rPr>
        <w:t xml:space="preserve"> (0)</w:t>
      </w:r>
      <w:r w:rsidR="00B440CB" w:rsidRPr="00994081">
        <w:rPr>
          <w:rFonts w:ascii="Times New Roman" w:hAnsi="Times New Roman"/>
          <w:bCs/>
          <w:iCs/>
          <w:sz w:val="24"/>
          <w:szCs w:val="24"/>
        </w:rPr>
        <w:t>.</w:t>
      </w:r>
    </w:p>
    <w:p w14:paraId="5CDA3D08" w14:textId="77777777" w:rsidR="00E52056" w:rsidRDefault="00E52056" w:rsidP="00FD4BD6">
      <w:pPr>
        <w:spacing w:after="0"/>
        <w:jc w:val="both"/>
        <w:rPr>
          <w:rFonts w:ascii="Times New Roman" w:hAnsi="Times New Roman"/>
          <w:bCs/>
          <w:iCs/>
          <w:sz w:val="24"/>
          <w:szCs w:val="24"/>
        </w:rPr>
      </w:pPr>
    </w:p>
    <w:p w14:paraId="292F2CAF" w14:textId="53D33038" w:rsidR="00FD4BD6" w:rsidRPr="00994081" w:rsidRDefault="00FD4BD6" w:rsidP="00FD4BD6">
      <w:pPr>
        <w:spacing w:after="0"/>
        <w:jc w:val="both"/>
        <w:rPr>
          <w:rFonts w:ascii="Times New Roman" w:hAnsi="Times New Roman"/>
          <w:bCs/>
          <w:iCs/>
          <w:sz w:val="24"/>
          <w:szCs w:val="24"/>
        </w:rPr>
      </w:pPr>
      <w:r w:rsidRPr="00994081">
        <w:rPr>
          <w:rFonts w:ascii="Times New Roman" w:hAnsi="Times New Roman"/>
          <w:bCs/>
          <w:iCs/>
          <w:sz w:val="24"/>
          <w:szCs w:val="24"/>
        </w:rPr>
        <w:t>A</w:t>
      </w:r>
      <w:r w:rsidR="00E52056">
        <w:rPr>
          <w:rFonts w:ascii="Times New Roman" w:hAnsi="Times New Roman"/>
          <w:bCs/>
          <w:iCs/>
          <w:sz w:val="24"/>
          <w:szCs w:val="24"/>
        </w:rPr>
        <w:t xml:space="preserve"> teljes működési területre vonatkozó</w:t>
      </w:r>
      <w:r w:rsidR="00882993" w:rsidRPr="00994081">
        <w:rPr>
          <w:rFonts w:ascii="Times New Roman" w:hAnsi="Times New Roman"/>
          <w:bCs/>
          <w:iCs/>
          <w:sz w:val="24"/>
          <w:szCs w:val="24"/>
        </w:rPr>
        <w:t xml:space="preserve"> statisztikai adat</w:t>
      </w:r>
      <w:r w:rsidR="00E52056">
        <w:rPr>
          <w:rFonts w:ascii="Times New Roman" w:hAnsi="Times New Roman"/>
          <w:bCs/>
          <w:iCs/>
          <w:sz w:val="24"/>
          <w:szCs w:val="24"/>
        </w:rPr>
        <w:t>ok</w:t>
      </w:r>
      <w:r w:rsidR="00882993" w:rsidRPr="00E52056">
        <w:rPr>
          <w:rFonts w:ascii="Times New Roman" w:hAnsi="Times New Roman"/>
          <w:bCs/>
          <w:iCs/>
          <w:sz w:val="24"/>
          <w:szCs w:val="24"/>
        </w:rPr>
        <w:t xml:space="preserve"> </w:t>
      </w:r>
      <w:r w:rsidR="00B440CB" w:rsidRPr="00E52056">
        <w:rPr>
          <w:rFonts w:ascii="Times New Roman" w:hAnsi="Times New Roman"/>
          <w:bCs/>
          <w:iCs/>
          <w:sz w:val="24"/>
          <w:szCs w:val="24"/>
        </w:rPr>
        <w:t>a</w:t>
      </w:r>
      <w:r w:rsidRPr="00E52056">
        <w:rPr>
          <w:rFonts w:ascii="Times New Roman" w:hAnsi="Times New Roman"/>
          <w:bCs/>
          <w:iCs/>
          <w:sz w:val="24"/>
          <w:szCs w:val="24"/>
        </w:rPr>
        <w:t>z 1</w:t>
      </w:r>
      <w:r w:rsidR="00882993" w:rsidRPr="00E52056">
        <w:rPr>
          <w:rFonts w:ascii="Times New Roman" w:hAnsi="Times New Roman"/>
          <w:bCs/>
          <w:iCs/>
          <w:sz w:val="24"/>
          <w:szCs w:val="24"/>
        </w:rPr>
        <w:t>. számú melléklet</w:t>
      </w:r>
      <w:r w:rsidR="00B440CB" w:rsidRPr="00E52056">
        <w:rPr>
          <w:rFonts w:ascii="Times New Roman" w:hAnsi="Times New Roman"/>
          <w:bCs/>
          <w:iCs/>
          <w:sz w:val="24"/>
          <w:szCs w:val="24"/>
        </w:rPr>
        <w:t>ben</w:t>
      </w:r>
      <w:r w:rsidRPr="00E52056">
        <w:rPr>
          <w:rFonts w:ascii="Times New Roman" w:hAnsi="Times New Roman"/>
          <w:bCs/>
          <w:iCs/>
          <w:sz w:val="24"/>
          <w:szCs w:val="24"/>
        </w:rPr>
        <w:t xml:space="preserve">, míg </w:t>
      </w:r>
      <w:r w:rsidR="00E52056" w:rsidRPr="00E52056">
        <w:rPr>
          <w:rFonts w:ascii="Times New Roman" w:hAnsi="Times New Roman"/>
          <w:bCs/>
          <w:iCs/>
          <w:sz w:val="24"/>
          <w:szCs w:val="24"/>
        </w:rPr>
        <w:t xml:space="preserve">a </w:t>
      </w:r>
      <w:r w:rsidRPr="00E52056">
        <w:rPr>
          <w:rFonts w:ascii="Times New Roman" w:hAnsi="Times New Roman"/>
          <w:bCs/>
          <w:iCs/>
          <w:sz w:val="24"/>
          <w:szCs w:val="24"/>
        </w:rPr>
        <w:t>Tiszaújváros</w:t>
      </w:r>
      <w:r w:rsidR="00E52056" w:rsidRPr="00E52056">
        <w:rPr>
          <w:rFonts w:ascii="Times New Roman" w:hAnsi="Times New Roman"/>
          <w:bCs/>
          <w:iCs/>
          <w:sz w:val="24"/>
          <w:szCs w:val="24"/>
        </w:rPr>
        <w:t>i adatok</w:t>
      </w:r>
      <w:r w:rsidRPr="00E52056">
        <w:rPr>
          <w:rFonts w:ascii="Times New Roman" w:hAnsi="Times New Roman"/>
          <w:bCs/>
          <w:iCs/>
          <w:sz w:val="24"/>
          <w:szCs w:val="24"/>
        </w:rPr>
        <w:t xml:space="preserve"> a </w:t>
      </w:r>
      <w:r w:rsidR="00FB6968" w:rsidRPr="00E52056">
        <w:rPr>
          <w:rFonts w:ascii="Times New Roman" w:hAnsi="Times New Roman"/>
          <w:bCs/>
          <w:iCs/>
          <w:sz w:val="24"/>
          <w:szCs w:val="24"/>
        </w:rPr>
        <w:t>2</w:t>
      </w:r>
      <w:r w:rsidRPr="00E52056">
        <w:rPr>
          <w:rFonts w:ascii="Times New Roman" w:hAnsi="Times New Roman"/>
          <w:bCs/>
          <w:iCs/>
          <w:sz w:val="24"/>
          <w:szCs w:val="24"/>
        </w:rPr>
        <w:t>. számú mellékletben láthatóak.</w:t>
      </w:r>
    </w:p>
    <w:bookmarkEnd w:id="1"/>
    <w:p w14:paraId="2B96FED3" w14:textId="376D260E" w:rsidR="00B66BFB" w:rsidRPr="00994081" w:rsidRDefault="00B66BFB" w:rsidP="00FE5FE8">
      <w:pPr>
        <w:spacing w:after="0"/>
        <w:jc w:val="both"/>
        <w:rPr>
          <w:rFonts w:ascii="Times New Roman" w:hAnsi="Times New Roman"/>
          <w:bCs/>
          <w:iCs/>
          <w:sz w:val="24"/>
          <w:szCs w:val="24"/>
        </w:rPr>
      </w:pPr>
    </w:p>
    <w:p w14:paraId="7159C438" w14:textId="77777777" w:rsidR="00651F5C" w:rsidRPr="00994081" w:rsidRDefault="00651F5C" w:rsidP="00FE5FE8">
      <w:pPr>
        <w:spacing w:after="0"/>
        <w:jc w:val="both"/>
        <w:rPr>
          <w:rFonts w:ascii="Times New Roman" w:hAnsi="Times New Roman"/>
          <w:bCs/>
          <w:iCs/>
          <w:sz w:val="24"/>
          <w:szCs w:val="24"/>
        </w:rPr>
      </w:pPr>
    </w:p>
    <w:p w14:paraId="064D8E2B" w14:textId="68E68716" w:rsidR="00B66BFB" w:rsidRPr="003B0195" w:rsidRDefault="00B66BFB" w:rsidP="003B0195">
      <w:pPr>
        <w:spacing w:after="0"/>
        <w:jc w:val="center"/>
        <w:rPr>
          <w:rFonts w:ascii="Times New Roman" w:hAnsi="Times New Roman"/>
          <w:b/>
          <w:bCs/>
          <w:iCs/>
          <w:kern w:val="24"/>
          <w:sz w:val="24"/>
          <w:szCs w:val="24"/>
        </w:rPr>
      </w:pPr>
      <w:r w:rsidRPr="003B0195">
        <w:rPr>
          <w:rFonts w:ascii="Times New Roman" w:hAnsi="Times New Roman"/>
          <w:b/>
          <w:bCs/>
          <w:iCs/>
          <w:kern w:val="24"/>
          <w:sz w:val="24"/>
          <w:szCs w:val="24"/>
        </w:rPr>
        <w:t xml:space="preserve">III. Vonulási adatok a </w:t>
      </w:r>
      <w:r w:rsidR="00651F5C" w:rsidRPr="003B0195">
        <w:rPr>
          <w:rFonts w:ascii="Times New Roman" w:hAnsi="Times New Roman"/>
          <w:b/>
          <w:bCs/>
          <w:iCs/>
          <w:kern w:val="24"/>
          <w:sz w:val="24"/>
          <w:szCs w:val="24"/>
        </w:rPr>
        <w:t>vizsgált időszakban</w:t>
      </w:r>
    </w:p>
    <w:p w14:paraId="6853A9B6" w14:textId="77777777" w:rsidR="00B66BFB" w:rsidRPr="00994081" w:rsidRDefault="00B66BFB" w:rsidP="00FE5FE8">
      <w:pPr>
        <w:spacing w:after="0"/>
        <w:jc w:val="both"/>
        <w:rPr>
          <w:rFonts w:ascii="Times New Roman" w:hAnsi="Times New Roman"/>
          <w:b/>
          <w:bCs/>
          <w:iCs/>
          <w:kern w:val="24"/>
          <w:sz w:val="24"/>
          <w:szCs w:val="24"/>
        </w:rPr>
      </w:pPr>
    </w:p>
    <w:p w14:paraId="6CA2A940" w14:textId="6168992A" w:rsidR="00B66BFB" w:rsidRPr="00994081" w:rsidRDefault="00B66BFB" w:rsidP="00CB5A24">
      <w:pPr>
        <w:pStyle w:val="Listaszerbekezds"/>
        <w:numPr>
          <w:ilvl w:val="0"/>
          <w:numId w:val="19"/>
        </w:numPr>
        <w:ind w:left="357" w:hanging="357"/>
        <w:contextualSpacing w:val="0"/>
        <w:jc w:val="both"/>
        <w:rPr>
          <w:rFonts w:ascii="Times New Roman" w:hAnsi="Times New Roman"/>
          <w:b/>
          <w:bCs/>
          <w:iCs/>
          <w:kern w:val="24"/>
          <w:sz w:val="24"/>
          <w:szCs w:val="24"/>
          <w:u w:val="single"/>
        </w:rPr>
      </w:pPr>
      <w:r w:rsidRPr="00994081">
        <w:rPr>
          <w:rFonts w:ascii="Times New Roman" w:hAnsi="Times New Roman"/>
          <w:b/>
          <w:bCs/>
          <w:iCs/>
          <w:kern w:val="24"/>
          <w:sz w:val="24"/>
          <w:szCs w:val="24"/>
          <w:u w:val="single"/>
        </w:rPr>
        <w:t>A tűzoltó</w:t>
      </w:r>
      <w:r w:rsidR="00DC6961" w:rsidRPr="00994081">
        <w:rPr>
          <w:rFonts w:ascii="Times New Roman" w:hAnsi="Times New Roman"/>
          <w:b/>
          <w:bCs/>
          <w:iCs/>
          <w:kern w:val="24"/>
          <w:sz w:val="24"/>
          <w:szCs w:val="24"/>
          <w:u w:val="single"/>
        </w:rPr>
        <w:t>-</w:t>
      </w:r>
      <w:r w:rsidRPr="00994081">
        <w:rPr>
          <w:rFonts w:ascii="Times New Roman" w:hAnsi="Times New Roman"/>
          <w:b/>
          <w:bCs/>
          <w:iCs/>
          <w:kern w:val="24"/>
          <w:sz w:val="24"/>
          <w:szCs w:val="24"/>
          <w:u w:val="single"/>
        </w:rPr>
        <w:t xml:space="preserve">parancsnokság által ellátott feladatok, </w:t>
      </w:r>
      <w:r w:rsidR="00366390" w:rsidRPr="00994081">
        <w:rPr>
          <w:rFonts w:ascii="Times New Roman" w:hAnsi="Times New Roman"/>
          <w:b/>
          <w:bCs/>
          <w:iCs/>
          <w:kern w:val="24"/>
          <w:sz w:val="24"/>
          <w:szCs w:val="24"/>
          <w:u w:val="single"/>
        </w:rPr>
        <w:t>t</w:t>
      </w:r>
      <w:r w:rsidRPr="00994081">
        <w:rPr>
          <w:rFonts w:ascii="Times New Roman" w:hAnsi="Times New Roman"/>
          <w:b/>
          <w:bCs/>
          <w:iCs/>
          <w:kern w:val="24"/>
          <w:sz w:val="24"/>
          <w:szCs w:val="24"/>
          <w:u w:val="single"/>
        </w:rPr>
        <w:t>űzesetek, műszaki mentések jellemzői</w:t>
      </w:r>
    </w:p>
    <w:p w14:paraId="46C2B9AE" w14:textId="5510C9F6" w:rsidR="00B66BFB" w:rsidRPr="00994081" w:rsidRDefault="00B66BFB" w:rsidP="00FE5FE8">
      <w:pPr>
        <w:spacing w:after="0"/>
        <w:jc w:val="both"/>
        <w:rPr>
          <w:rFonts w:ascii="Times New Roman" w:hAnsi="Times New Roman"/>
          <w:iCs/>
          <w:sz w:val="24"/>
          <w:szCs w:val="24"/>
        </w:rPr>
      </w:pPr>
      <w:r w:rsidRPr="00994081">
        <w:rPr>
          <w:rFonts w:ascii="Times New Roman" w:hAnsi="Times New Roman"/>
          <w:iCs/>
          <w:sz w:val="24"/>
          <w:szCs w:val="24"/>
        </w:rPr>
        <w:t xml:space="preserve">A tűzoltó-parancsnokság fő tevékenységi köre a mentő tűzvédelmi feladatok szakszerű ellátása, polgári védelmi feladatok végrehajtása, hatósági részfeladatok elvégzése. Ezek közül a tűzoltási és műszaki mentési feladatok </w:t>
      </w:r>
      <w:r w:rsidR="00366390" w:rsidRPr="00994081">
        <w:rPr>
          <w:rFonts w:ascii="Times New Roman" w:hAnsi="Times New Roman"/>
          <w:iCs/>
          <w:sz w:val="24"/>
          <w:szCs w:val="24"/>
        </w:rPr>
        <w:t xml:space="preserve">az elsődlegesek, ezek </w:t>
      </w:r>
      <w:r w:rsidRPr="00994081">
        <w:rPr>
          <w:rFonts w:ascii="Times New Roman" w:hAnsi="Times New Roman"/>
          <w:iCs/>
          <w:sz w:val="24"/>
          <w:szCs w:val="24"/>
        </w:rPr>
        <w:t>jelennek meg nagy számban.</w:t>
      </w:r>
    </w:p>
    <w:p w14:paraId="1437AA1A" w14:textId="77777777" w:rsidR="00EC24A7" w:rsidRPr="00994081" w:rsidRDefault="00EC24A7" w:rsidP="00FE5FE8">
      <w:pPr>
        <w:spacing w:after="0"/>
        <w:jc w:val="both"/>
        <w:rPr>
          <w:rFonts w:ascii="Times New Roman" w:hAnsi="Times New Roman"/>
          <w:iCs/>
          <w:sz w:val="24"/>
          <w:szCs w:val="24"/>
        </w:rPr>
      </w:pPr>
    </w:p>
    <w:p w14:paraId="432339E5" w14:textId="226A2F25" w:rsidR="00B66BFB" w:rsidRPr="00994081" w:rsidRDefault="005C6AE3" w:rsidP="00FE5FE8">
      <w:pPr>
        <w:spacing w:after="0"/>
        <w:jc w:val="both"/>
        <w:rPr>
          <w:rFonts w:ascii="Times New Roman" w:hAnsi="Times New Roman"/>
          <w:iCs/>
          <w:sz w:val="24"/>
          <w:szCs w:val="24"/>
        </w:rPr>
      </w:pPr>
      <w:r>
        <w:rPr>
          <w:rFonts w:ascii="Times New Roman" w:hAnsi="Times New Roman"/>
          <w:iCs/>
          <w:sz w:val="24"/>
          <w:szCs w:val="24"/>
        </w:rPr>
        <w:t>A beavatkozást igénylő esetek közül m</w:t>
      </w:r>
      <w:r w:rsidR="00B66BFB" w:rsidRPr="00994081">
        <w:rPr>
          <w:rFonts w:ascii="Times New Roman" w:hAnsi="Times New Roman"/>
          <w:iCs/>
          <w:sz w:val="24"/>
          <w:szCs w:val="24"/>
        </w:rPr>
        <w:t>űködési területünkön a beszámolás</w:t>
      </w:r>
      <w:r>
        <w:rPr>
          <w:rFonts w:ascii="Times New Roman" w:hAnsi="Times New Roman"/>
          <w:iCs/>
          <w:sz w:val="24"/>
          <w:szCs w:val="24"/>
        </w:rPr>
        <w:t>i időszakban</w:t>
      </w:r>
      <w:r w:rsidR="00B66BFB" w:rsidRPr="00994081">
        <w:rPr>
          <w:rFonts w:ascii="Times New Roman" w:hAnsi="Times New Roman"/>
          <w:iCs/>
          <w:sz w:val="24"/>
          <w:szCs w:val="24"/>
        </w:rPr>
        <w:t xml:space="preserve"> </w:t>
      </w:r>
      <w:r w:rsidR="003A21D2">
        <w:rPr>
          <w:rFonts w:ascii="Times New Roman" w:hAnsi="Times New Roman"/>
          <w:iCs/>
          <w:sz w:val="24"/>
          <w:szCs w:val="24"/>
        </w:rPr>
        <w:t>233</w:t>
      </w:r>
      <w:r w:rsidR="00B66BFB" w:rsidRPr="003A21D2">
        <w:rPr>
          <w:rFonts w:ascii="Times New Roman" w:hAnsi="Times New Roman"/>
          <w:iCs/>
          <w:sz w:val="24"/>
          <w:szCs w:val="24"/>
        </w:rPr>
        <w:t xml:space="preserve"> </w:t>
      </w:r>
      <w:r w:rsidR="00B66BFB" w:rsidRPr="00994081">
        <w:rPr>
          <w:rFonts w:ascii="Times New Roman" w:hAnsi="Times New Roman"/>
          <w:iCs/>
          <w:sz w:val="24"/>
          <w:szCs w:val="24"/>
        </w:rPr>
        <w:t>db műszaki mentési feladat</w:t>
      </w:r>
      <w:r w:rsidR="007417CA">
        <w:rPr>
          <w:rFonts w:ascii="Times New Roman" w:hAnsi="Times New Roman"/>
          <w:iCs/>
          <w:sz w:val="24"/>
          <w:szCs w:val="24"/>
        </w:rPr>
        <w:t xml:space="preserve"> (</w:t>
      </w:r>
      <w:r w:rsidR="007417CA" w:rsidRPr="00994081">
        <w:rPr>
          <w:rFonts w:ascii="Times New Roman" w:hAnsi="Times New Roman"/>
          <w:iCs/>
          <w:sz w:val="24"/>
          <w:szCs w:val="24"/>
        </w:rPr>
        <w:t>210</w:t>
      </w:r>
      <w:r w:rsidR="007417CA">
        <w:rPr>
          <w:rFonts w:ascii="Times New Roman" w:hAnsi="Times New Roman"/>
          <w:iCs/>
          <w:sz w:val="24"/>
          <w:szCs w:val="24"/>
        </w:rPr>
        <w:t>)</w:t>
      </w:r>
      <w:r w:rsidR="00B66BFB" w:rsidRPr="00994081">
        <w:rPr>
          <w:rFonts w:ascii="Times New Roman" w:hAnsi="Times New Roman"/>
          <w:iCs/>
          <w:sz w:val="24"/>
          <w:szCs w:val="24"/>
        </w:rPr>
        <w:t xml:space="preserve">, </w:t>
      </w:r>
      <w:r w:rsidR="003A21D2">
        <w:rPr>
          <w:rFonts w:ascii="Times New Roman" w:hAnsi="Times New Roman"/>
          <w:iCs/>
          <w:sz w:val="24"/>
          <w:szCs w:val="24"/>
        </w:rPr>
        <w:t>221</w:t>
      </w:r>
      <w:r w:rsidR="00B66BFB" w:rsidRPr="003A21D2">
        <w:rPr>
          <w:rFonts w:ascii="Times New Roman" w:hAnsi="Times New Roman"/>
          <w:iCs/>
          <w:sz w:val="24"/>
          <w:szCs w:val="24"/>
        </w:rPr>
        <w:t xml:space="preserve"> </w:t>
      </w:r>
      <w:r w:rsidR="00B66BFB" w:rsidRPr="00994081">
        <w:rPr>
          <w:rFonts w:ascii="Times New Roman" w:hAnsi="Times New Roman"/>
          <w:iCs/>
          <w:sz w:val="24"/>
          <w:szCs w:val="24"/>
        </w:rPr>
        <w:t>db tűzeset volt</w:t>
      </w:r>
      <w:r w:rsidR="007417CA">
        <w:rPr>
          <w:rFonts w:ascii="Times New Roman" w:hAnsi="Times New Roman"/>
          <w:iCs/>
          <w:sz w:val="24"/>
          <w:szCs w:val="24"/>
        </w:rPr>
        <w:t xml:space="preserve"> (</w:t>
      </w:r>
      <w:r w:rsidR="007417CA" w:rsidRPr="00994081">
        <w:rPr>
          <w:rFonts w:ascii="Times New Roman" w:hAnsi="Times New Roman"/>
          <w:iCs/>
          <w:sz w:val="24"/>
          <w:szCs w:val="24"/>
        </w:rPr>
        <w:t>168</w:t>
      </w:r>
      <w:r w:rsidR="007417CA">
        <w:rPr>
          <w:rFonts w:ascii="Times New Roman" w:hAnsi="Times New Roman"/>
          <w:iCs/>
          <w:sz w:val="24"/>
          <w:szCs w:val="24"/>
        </w:rPr>
        <w:t>)</w:t>
      </w:r>
      <w:r w:rsidR="00B66BFB" w:rsidRPr="00994081">
        <w:rPr>
          <w:rFonts w:ascii="Times New Roman" w:hAnsi="Times New Roman"/>
          <w:iCs/>
          <w:sz w:val="24"/>
          <w:szCs w:val="24"/>
        </w:rPr>
        <w:t>.</w:t>
      </w:r>
    </w:p>
    <w:p w14:paraId="399D2C99" w14:textId="77777777" w:rsidR="00B66BFB" w:rsidRPr="00994081" w:rsidRDefault="00B66BFB" w:rsidP="00FE5FE8">
      <w:pPr>
        <w:spacing w:after="0"/>
        <w:jc w:val="both"/>
        <w:rPr>
          <w:rFonts w:ascii="Times New Roman" w:hAnsi="Times New Roman"/>
          <w:iCs/>
          <w:sz w:val="24"/>
          <w:szCs w:val="24"/>
        </w:rPr>
      </w:pPr>
    </w:p>
    <w:p w14:paraId="5E846F2F" w14:textId="791814EE" w:rsidR="00B66BFB" w:rsidRPr="00994081" w:rsidRDefault="00B66BFB" w:rsidP="00FE5FE8">
      <w:pPr>
        <w:spacing w:after="0"/>
        <w:jc w:val="both"/>
        <w:rPr>
          <w:rFonts w:ascii="Times New Roman" w:hAnsi="Times New Roman"/>
          <w:iCs/>
          <w:sz w:val="24"/>
          <w:szCs w:val="24"/>
        </w:rPr>
      </w:pPr>
      <w:r w:rsidRPr="00994081">
        <w:rPr>
          <w:rFonts w:ascii="Times New Roman" w:hAnsi="Times New Roman"/>
          <w:iCs/>
          <w:sz w:val="24"/>
          <w:szCs w:val="24"/>
        </w:rPr>
        <w:lastRenderedPageBreak/>
        <w:t xml:space="preserve">A tűzesetek </w:t>
      </w:r>
      <w:r w:rsidR="004063FC" w:rsidRPr="00994081">
        <w:rPr>
          <w:rFonts w:ascii="Times New Roman" w:hAnsi="Times New Roman"/>
          <w:iCs/>
          <w:sz w:val="24"/>
          <w:szCs w:val="24"/>
        </w:rPr>
        <w:t>nagy része</w:t>
      </w:r>
      <w:r w:rsidRPr="00994081">
        <w:rPr>
          <w:rFonts w:ascii="Times New Roman" w:hAnsi="Times New Roman"/>
          <w:iCs/>
          <w:sz w:val="24"/>
          <w:szCs w:val="24"/>
        </w:rPr>
        <w:t xml:space="preserve"> külterület</w:t>
      </w:r>
      <w:r w:rsidR="004063FC" w:rsidRPr="00994081">
        <w:rPr>
          <w:rFonts w:ascii="Times New Roman" w:hAnsi="Times New Roman"/>
          <w:iCs/>
          <w:sz w:val="24"/>
          <w:szCs w:val="24"/>
        </w:rPr>
        <w:t>ekhez köthető</w:t>
      </w:r>
      <w:r w:rsidR="000E056D" w:rsidRPr="00994081">
        <w:rPr>
          <w:rFonts w:ascii="Times New Roman" w:hAnsi="Times New Roman"/>
          <w:iCs/>
          <w:sz w:val="24"/>
          <w:szCs w:val="24"/>
        </w:rPr>
        <w:t>,</w:t>
      </w:r>
      <w:r w:rsidR="004063FC" w:rsidRPr="00994081">
        <w:rPr>
          <w:rFonts w:ascii="Times New Roman" w:hAnsi="Times New Roman"/>
          <w:iCs/>
          <w:sz w:val="24"/>
          <w:szCs w:val="24"/>
        </w:rPr>
        <w:t xml:space="preserve"> a gondozatlan, parlagon álló területeken történt beavatkozások száma magas.</w:t>
      </w:r>
      <w:r w:rsidR="00D070C1">
        <w:rPr>
          <w:rFonts w:ascii="Times New Roman" w:hAnsi="Times New Roman"/>
          <w:iCs/>
          <w:sz w:val="24"/>
          <w:szCs w:val="24"/>
        </w:rPr>
        <w:t xml:space="preserve"> </w:t>
      </w:r>
      <w:r w:rsidRPr="00994081">
        <w:rPr>
          <w:rFonts w:ascii="Times New Roman" w:hAnsi="Times New Roman"/>
          <w:iCs/>
          <w:sz w:val="24"/>
          <w:szCs w:val="24"/>
        </w:rPr>
        <w:t>A külterületen bekövetkezett tűzesetek nagysága</w:t>
      </w:r>
      <w:r w:rsidR="000E056D" w:rsidRPr="00994081">
        <w:rPr>
          <w:rFonts w:ascii="Times New Roman" w:hAnsi="Times New Roman"/>
          <w:iCs/>
          <w:sz w:val="24"/>
          <w:szCs w:val="24"/>
        </w:rPr>
        <w:t xml:space="preserve"> változatos,</w:t>
      </w:r>
      <w:r w:rsidRPr="00994081">
        <w:rPr>
          <w:rFonts w:ascii="Times New Roman" w:hAnsi="Times New Roman"/>
          <w:iCs/>
          <w:sz w:val="24"/>
          <w:szCs w:val="24"/>
        </w:rPr>
        <w:t xml:space="preserve"> </w:t>
      </w:r>
      <w:r w:rsidR="00E00518" w:rsidRPr="00994081">
        <w:rPr>
          <w:rFonts w:ascii="Times New Roman" w:hAnsi="Times New Roman"/>
          <w:iCs/>
          <w:sz w:val="24"/>
          <w:szCs w:val="24"/>
        </w:rPr>
        <w:t xml:space="preserve">néhány </w:t>
      </w:r>
      <w:r w:rsidR="000E056D" w:rsidRPr="00994081">
        <w:rPr>
          <w:rFonts w:ascii="Times New Roman" w:hAnsi="Times New Roman"/>
          <w:iCs/>
          <w:sz w:val="24"/>
          <w:szCs w:val="24"/>
        </w:rPr>
        <w:t>négyzetméteres</w:t>
      </w:r>
      <w:r w:rsidRPr="00994081">
        <w:rPr>
          <w:rFonts w:ascii="Times New Roman" w:hAnsi="Times New Roman"/>
          <w:iCs/>
          <w:sz w:val="24"/>
          <w:szCs w:val="24"/>
        </w:rPr>
        <w:t xml:space="preserve">től, a több 10 </w:t>
      </w:r>
      <w:r w:rsidR="00E00518" w:rsidRPr="00994081">
        <w:rPr>
          <w:rFonts w:ascii="Times New Roman" w:hAnsi="Times New Roman"/>
          <w:iCs/>
          <w:sz w:val="24"/>
          <w:szCs w:val="24"/>
        </w:rPr>
        <w:t>hektáros területig</w:t>
      </w:r>
      <w:r w:rsidRPr="00994081">
        <w:rPr>
          <w:rFonts w:ascii="Times New Roman" w:hAnsi="Times New Roman"/>
          <w:iCs/>
          <w:sz w:val="24"/>
          <w:szCs w:val="24"/>
        </w:rPr>
        <w:t xml:space="preserve"> terjedő </w:t>
      </w:r>
      <w:r w:rsidR="000E056D" w:rsidRPr="00994081">
        <w:rPr>
          <w:rFonts w:ascii="Times New Roman" w:hAnsi="Times New Roman"/>
          <w:iCs/>
          <w:sz w:val="24"/>
          <w:szCs w:val="24"/>
        </w:rPr>
        <w:t>tűzesetek is előfordulnak</w:t>
      </w:r>
      <w:r w:rsidRPr="00994081">
        <w:rPr>
          <w:rFonts w:ascii="Times New Roman" w:hAnsi="Times New Roman"/>
          <w:iCs/>
          <w:sz w:val="24"/>
          <w:szCs w:val="24"/>
        </w:rPr>
        <w:t xml:space="preserve">. </w:t>
      </w:r>
    </w:p>
    <w:p w14:paraId="19AA445B" w14:textId="77777777" w:rsidR="00B66BFB" w:rsidRPr="00994081" w:rsidRDefault="00B66BFB" w:rsidP="00FE5FE8">
      <w:pPr>
        <w:spacing w:after="0"/>
        <w:jc w:val="both"/>
        <w:rPr>
          <w:rFonts w:ascii="Times New Roman" w:hAnsi="Times New Roman"/>
          <w:iCs/>
          <w:sz w:val="24"/>
          <w:szCs w:val="24"/>
        </w:rPr>
      </w:pPr>
    </w:p>
    <w:p w14:paraId="7300DF73" w14:textId="549E0076" w:rsidR="00B66BFB" w:rsidRPr="00994081" w:rsidRDefault="00B66BFB" w:rsidP="00FE5FE8">
      <w:pPr>
        <w:spacing w:after="0"/>
        <w:jc w:val="both"/>
        <w:rPr>
          <w:rFonts w:ascii="Times New Roman" w:hAnsi="Times New Roman"/>
          <w:iCs/>
          <w:sz w:val="24"/>
          <w:szCs w:val="24"/>
        </w:rPr>
      </w:pPr>
      <w:r w:rsidRPr="00994081">
        <w:rPr>
          <w:rFonts w:ascii="Times New Roman" w:hAnsi="Times New Roman"/>
          <w:iCs/>
          <w:sz w:val="24"/>
          <w:szCs w:val="24"/>
        </w:rPr>
        <w:t xml:space="preserve">Műszaki mentési feladatok </w:t>
      </w:r>
      <w:r w:rsidR="00E00518" w:rsidRPr="00994081">
        <w:rPr>
          <w:rFonts w:ascii="Times New Roman" w:hAnsi="Times New Roman"/>
          <w:iCs/>
          <w:sz w:val="24"/>
          <w:szCs w:val="24"/>
        </w:rPr>
        <w:t>közül leg</w:t>
      </w:r>
      <w:r w:rsidR="000D0598" w:rsidRPr="00994081">
        <w:rPr>
          <w:rFonts w:ascii="Times New Roman" w:hAnsi="Times New Roman"/>
          <w:iCs/>
          <w:sz w:val="24"/>
          <w:szCs w:val="24"/>
        </w:rPr>
        <w:t>jelentősebb</w:t>
      </w:r>
      <w:r w:rsidR="00E00518" w:rsidRPr="00994081">
        <w:rPr>
          <w:rFonts w:ascii="Times New Roman" w:hAnsi="Times New Roman"/>
          <w:iCs/>
          <w:sz w:val="24"/>
          <w:szCs w:val="24"/>
        </w:rPr>
        <w:t xml:space="preserve"> a </w:t>
      </w:r>
      <w:r w:rsidRPr="00994081">
        <w:rPr>
          <w:rFonts w:ascii="Times New Roman" w:hAnsi="Times New Roman"/>
          <w:iCs/>
          <w:sz w:val="24"/>
          <w:szCs w:val="24"/>
        </w:rPr>
        <w:t xml:space="preserve">közúti járművekben keletkezett balesetek </w:t>
      </w:r>
      <w:r w:rsidR="00E00518" w:rsidRPr="00994081">
        <w:rPr>
          <w:rFonts w:ascii="Times New Roman" w:hAnsi="Times New Roman"/>
          <w:iCs/>
          <w:sz w:val="24"/>
          <w:szCs w:val="24"/>
        </w:rPr>
        <w:t>előfordulása</w:t>
      </w:r>
      <w:r w:rsidRPr="00994081">
        <w:rPr>
          <w:rFonts w:ascii="Times New Roman" w:hAnsi="Times New Roman"/>
          <w:iCs/>
          <w:sz w:val="24"/>
          <w:szCs w:val="24"/>
        </w:rPr>
        <w:t xml:space="preserve">. </w:t>
      </w:r>
      <w:r w:rsidR="00E00518" w:rsidRPr="00994081">
        <w:rPr>
          <w:rFonts w:ascii="Times New Roman" w:hAnsi="Times New Roman"/>
          <w:iCs/>
          <w:sz w:val="24"/>
          <w:szCs w:val="24"/>
        </w:rPr>
        <w:t>A b</w:t>
      </w:r>
      <w:r w:rsidRPr="00994081">
        <w:rPr>
          <w:rFonts w:ascii="Times New Roman" w:hAnsi="Times New Roman"/>
          <w:iCs/>
          <w:sz w:val="24"/>
          <w:szCs w:val="24"/>
        </w:rPr>
        <w:t xml:space="preserve">eavatkozások nagy része az M3-as, M30-as </w:t>
      </w:r>
      <w:r w:rsidR="000D0598" w:rsidRPr="00994081">
        <w:rPr>
          <w:rFonts w:ascii="Times New Roman" w:hAnsi="Times New Roman"/>
          <w:iCs/>
          <w:sz w:val="24"/>
          <w:szCs w:val="24"/>
        </w:rPr>
        <w:t xml:space="preserve">autópályákon és a </w:t>
      </w:r>
      <w:r w:rsidRPr="00994081">
        <w:rPr>
          <w:rFonts w:ascii="Times New Roman" w:hAnsi="Times New Roman"/>
          <w:iCs/>
          <w:sz w:val="24"/>
          <w:szCs w:val="24"/>
        </w:rPr>
        <w:t>35</w:t>
      </w:r>
      <w:r w:rsidR="000D0598" w:rsidRPr="00994081">
        <w:rPr>
          <w:rFonts w:ascii="Times New Roman" w:hAnsi="Times New Roman"/>
          <w:iCs/>
          <w:sz w:val="24"/>
          <w:szCs w:val="24"/>
        </w:rPr>
        <w:t>.</w:t>
      </w:r>
      <w:r w:rsidRPr="00994081">
        <w:rPr>
          <w:rFonts w:ascii="Times New Roman" w:hAnsi="Times New Roman"/>
          <w:iCs/>
          <w:sz w:val="24"/>
          <w:szCs w:val="24"/>
        </w:rPr>
        <w:t xml:space="preserve"> számú </w:t>
      </w:r>
      <w:r w:rsidR="00E00518" w:rsidRPr="00994081">
        <w:rPr>
          <w:rFonts w:ascii="Times New Roman" w:hAnsi="Times New Roman"/>
          <w:iCs/>
          <w:sz w:val="24"/>
          <w:szCs w:val="24"/>
        </w:rPr>
        <w:t>fő</w:t>
      </w:r>
      <w:r w:rsidRPr="00994081">
        <w:rPr>
          <w:rFonts w:ascii="Times New Roman" w:hAnsi="Times New Roman"/>
          <w:iCs/>
          <w:sz w:val="24"/>
          <w:szCs w:val="24"/>
        </w:rPr>
        <w:t>közlekedési utak</w:t>
      </w:r>
      <w:r w:rsidR="00E00518" w:rsidRPr="00994081">
        <w:rPr>
          <w:rFonts w:ascii="Times New Roman" w:hAnsi="Times New Roman"/>
          <w:iCs/>
          <w:sz w:val="24"/>
          <w:szCs w:val="24"/>
        </w:rPr>
        <w:t>on történik, az utak</w:t>
      </w:r>
      <w:r w:rsidRPr="00994081">
        <w:rPr>
          <w:rFonts w:ascii="Times New Roman" w:hAnsi="Times New Roman"/>
          <w:iCs/>
          <w:sz w:val="24"/>
          <w:szCs w:val="24"/>
        </w:rPr>
        <w:t xml:space="preserve"> </w:t>
      </w:r>
      <w:r w:rsidR="00E00518" w:rsidRPr="00994081">
        <w:rPr>
          <w:rFonts w:ascii="Times New Roman" w:hAnsi="Times New Roman"/>
          <w:iCs/>
          <w:sz w:val="24"/>
          <w:szCs w:val="24"/>
        </w:rPr>
        <w:t>jelentős</w:t>
      </w:r>
      <w:r w:rsidRPr="00994081">
        <w:rPr>
          <w:rFonts w:ascii="Times New Roman" w:hAnsi="Times New Roman"/>
          <w:iCs/>
          <w:sz w:val="24"/>
          <w:szCs w:val="24"/>
        </w:rPr>
        <w:t xml:space="preserve"> személy- és teherforgalm</w:t>
      </w:r>
      <w:r w:rsidR="000D0598" w:rsidRPr="00994081">
        <w:rPr>
          <w:rFonts w:ascii="Times New Roman" w:hAnsi="Times New Roman"/>
          <w:iCs/>
          <w:sz w:val="24"/>
          <w:szCs w:val="24"/>
        </w:rPr>
        <w:t>a</w:t>
      </w:r>
      <w:r w:rsidRPr="00994081">
        <w:rPr>
          <w:rFonts w:ascii="Times New Roman" w:hAnsi="Times New Roman"/>
          <w:iCs/>
          <w:sz w:val="24"/>
          <w:szCs w:val="24"/>
        </w:rPr>
        <w:t xml:space="preserve"> miatt. </w:t>
      </w:r>
      <w:r w:rsidR="000D0598" w:rsidRPr="00994081">
        <w:rPr>
          <w:rFonts w:ascii="Times New Roman" w:hAnsi="Times New Roman"/>
          <w:iCs/>
          <w:sz w:val="24"/>
          <w:szCs w:val="24"/>
        </w:rPr>
        <w:t>Nagy számban vonulunk elsősorban a nyári időszakban előforduló viharkárokhoz a kidőlt fák, letört ágak, illetve a rövid idő alatt lehullott jelentős mennyiségű csapadék miatt.</w:t>
      </w:r>
      <w:r w:rsidR="000E056D" w:rsidRPr="00994081">
        <w:rPr>
          <w:rFonts w:ascii="Times New Roman" w:hAnsi="Times New Roman"/>
          <w:iCs/>
          <w:sz w:val="24"/>
          <w:szCs w:val="24"/>
        </w:rPr>
        <w:t xml:space="preserve"> </w:t>
      </w:r>
    </w:p>
    <w:p w14:paraId="39EDEEEF" w14:textId="77777777" w:rsidR="00E00518" w:rsidRPr="00994081" w:rsidRDefault="00E00518" w:rsidP="00FE5FE8">
      <w:pPr>
        <w:spacing w:after="0"/>
        <w:jc w:val="both"/>
        <w:rPr>
          <w:rFonts w:ascii="Times New Roman" w:hAnsi="Times New Roman"/>
          <w:iCs/>
          <w:sz w:val="24"/>
          <w:szCs w:val="24"/>
        </w:rPr>
      </w:pPr>
    </w:p>
    <w:p w14:paraId="4598A384" w14:textId="24D7766A" w:rsidR="004547FB" w:rsidRPr="00DC59B1" w:rsidRDefault="00616BD8" w:rsidP="00CB5A24">
      <w:pPr>
        <w:pStyle w:val="Listaszerbekezds"/>
        <w:numPr>
          <w:ilvl w:val="0"/>
          <w:numId w:val="19"/>
        </w:numPr>
        <w:ind w:left="357" w:hanging="357"/>
        <w:contextualSpacing w:val="0"/>
        <w:jc w:val="both"/>
        <w:rPr>
          <w:rFonts w:ascii="Times New Roman" w:hAnsi="Times New Roman"/>
          <w:b/>
          <w:bCs/>
          <w:iCs/>
          <w:kern w:val="24"/>
          <w:sz w:val="24"/>
          <w:szCs w:val="24"/>
          <w:u w:val="single"/>
        </w:rPr>
      </w:pPr>
      <w:r w:rsidRPr="00DC59B1">
        <w:rPr>
          <w:rFonts w:ascii="Times New Roman" w:hAnsi="Times New Roman"/>
          <w:b/>
          <w:bCs/>
          <w:iCs/>
          <w:kern w:val="24"/>
          <w:sz w:val="24"/>
          <w:szCs w:val="24"/>
          <w:u w:val="single"/>
        </w:rPr>
        <w:t>Jelentősebb</w:t>
      </w:r>
      <w:r w:rsidR="00B66BFB" w:rsidRPr="00DC59B1">
        <w:rPr>
          <w:rFonts w:ascii="Times New Roman" w:hAnsi="Times New Roman"/>
          <w:b/>
          <w:bCs/>
          <w:iCs/>
          <w:kern w:val="24"/>
          <w:sz w:val="24"/>
          <w:szCs w:val="24"/>
          <w:u w:val="single"/>
        </w:rPr>
        <w:t xml:space="preserve"> káresemények</w:t>
      </w:r>
    </w:p>
    <w:p w14:paraId="3D8093AC" w14:textId="3ECB319C" w:rsidR="00E85D9F" w:rsidRPr="00E85D9F" w:rsidRDefault="00E85D9F" w:rsidP="00E85D9F">
      <w:pPr>
        <w:spacing w:after="0"/>
        <w:jc w:val="both"/>
        <w:rPr>
          <w:rFonts w:ascii="Times New Roman" w:hAnsi="Times New Roman"/>
          <w:iCs/>
          <w:sz w:val="24"/>
          <w:szCs w:val="24"/>
        </w:rPr>
      </w:pPr>
      <w:r>
        <w:rPr>
          <w:rFonts w:ascii="Times New Roman" w:hAnsi="Times New Roman"/>
          <w:iCs/>
          <w:sz w:val="24"/>
          <w:szCs w:val="24"/>
        </w:rPr>
        <w:t>2024. december 11-én a</w:t>
      </w:r>
      <w:r w:rsidRPr="00E85D9F">
        <w:rPr>
          <w:rFonts w:ascii="Times New Roman" w:hAnsi="Times New Roman"/>
          <w:iCs/>
          <w:sz w:val="24"/>
          <w:szCs w:val="24"/>
        </w:rPr>
        <w:t xml:space="preserve"> tiszaújvárosi </w:t>
      </w:r>
      <w:proofErr w:type="spellStart"/>
      <w:r w:rsidRPr="00E85D9F">
        <w:rPr>
          <w:rFonts w:ascii="Times New Roman" w:hAnsi="Times New Roman"/>
          <w:iCs/>
          <w:sz w:val="24"/>
          <w:szCs w:val="24"/>
        </w:rPr>
        <w:t>autóbuszállomáson</w:t>
      </w:r>
      <w:proofErr w:type="spellEnd"/>
      <w:r w:rsidRPr="00E85D9F">
        <w:rPr>
          <w:rFonts w:ascii="Times New Roman" w:hAnsi="Times New Roman"/>
          <w:iCs/>
          <w:sz w:val="24"/>
          <w:szCs w:val="24"/>
        </w:rPr>
        <w:t xml:space="preserve"> egy helyi járati Volán busz égett 50%-ban. A tűz a gépjárművezető mögött lévő biztosíték táblából indult. A buszról mindenki önerejéből le tudott szállni, így személyi sérülés nem történt. A kárérték kb. 10 millió Ft volt.</w:t>
      </w:r>
    </w:p>
    <w:p w14:paraId="1EB1C6B1" w14:textId="4435F11B" w:rsidR="00663C95" w:rsidRDefault="00663C95" w:rsidP="00FE5FE8">
      <w:pPr>
        <w:spacing w:after="0"/>
        <w:jc w:val="both"/>
        <w:rPr>
          <w:rFonts w:ascii="Times New Roman" w:hAnsi="Times New Roman"/>
          <w:iCs/>
          <w:sz w:val="24"/>
          <w:szCs w:val="24"/>
        </w:rPr>
      </w:pPr>
    </w:p>
    <w:p w14:paraId="202CB765" w14:textId="5E102ECB" w:rsidR="00E85D9F" w:rsidRPr="00E85D9F" w:rsidRDefault="00E85D9F" w:rsidP="00E85D9F">
      <w:pPr>
        <w:spacing w:after="0"/>
        <w:jc w:val="both"/>
        <w:rPr>
          <w:rFonts w:ascii="Times New Roman" w:hAnsi="Times New Roman"/>
          <w:iCs/>
          <w:sz w:val="24"/>
          <w:szCs w:val="24"/>
        </w:rPr>
      </w:pPr>
      <w:r w:rsidRPr="00E85D9F">
        <w:rPr>
          <w:rFonts w:ascii="Times New Roman" w:hAnsi="Times New Roman"/>
          <w:iCs/>
          <w:sz w:val="24"/>
          <w:szCs w:val="24"/>
        </w:rPr>
        <w:t>2025. március 11-én a Szent István</w:t>
      </w:r>
      <w:r w:rsidR="00B80BC7">
        <w:rPr>
          <w:rFonts w:ascii="Times New Roman" w:hAnsi="Times New Roman"/>
          <w:iCs/>
          <w:sz w:val="24"/>
          <w:szCs w:val="24"/>
        </w:rPr>
        <w:t xml:space="preserve"> út</w:t>
      </w:r>
      <w:r w:rsidRPr="00E85D9F">
        <w:rPr>
          <w:rFonts w:ascii="Times New Roman" w:hAnsi="Times New Roman"/>
          <w:iCs/>
          <w:sz w:val="24"/>
          <w:szCs w:val="24"/>
        </w:rPr>
        <w:t>on három személygépkocsi ütközött. A gépjárművekben 4 fő utazott, akik a baleset során nem sérültek meg. A kár érték kb. 5 millió Ft volt.</w:t>
      </w:r>
    </w:p>
    <w:p w14:paraId="646F62C3" w14:textId="43E2520E" w:rsidR="00E85D9F" w:rsidRDefault="00E85D9F" w:rsidP="00FE5FE8">
      <w:pPr>
        <w:spacing w:after="0"/>
        <w:jc w:val="both"/>
        <w:rPr>
          <w:rFonts w:ascii="Times New Roman" w:hAnsi="Times New Roman"/>
          <w:iCs/>
          <w:sz w:val="24"/>
          <w:szCs w:val="24"/>
        </w:rPr>
      </w:pPr>
    </w:p>
    <w:p w14:paraId="139D39B5" w14:textId="41EDD429" w:rsidR="009F7DB2" w:rsidRPr="009F7DB2" w:rsidRDefault="009F7DB2" w:rsidP="009F7DB2">
      <w:pPr>
        <w:spacing w:after="0"/>
        <w:jc w:val="both"/>
        <w:rPr>
          <w:rFonts w:ascii="Times New Roman" w:hAnsi="Times New Roman"/>
          <w:iCs/>
          <w:sz w:val="24"/>
          <w:szCs w:val="24"/>
        </w:rPr>
      </w:pPr>
      <w:r w:rsidRPr="009F7DB2">
        <w:rPr>
          <w:rFonts w:ascii="Times New Roman" w:hAnsi="Times New Roman"/>
          <w:iCs/>
          <w:sz w:val="24"/>
          <w:szCs w:val="24"/>
        </w:rPr>
        <w:t xml:space="preserve">2025. </w:t>
      </w:r>
      <w:r>
        <w:rPr>
          <w:rFonts w:ascii="Times New Roman" w:hAnsi="Times New Roman"/>
          <w:iCs/>
          <w:sz w:val="24"/>
          <w:szCs w:val="24"/>
        </w:rPr>
        <w:t>április</w:t>
      </w:r>
      <w:r w:rsidRPr="009F7DB2">
        <w:rPr>
          <w:rFonts w:ascii="Times New Roman" w:hAnsi="Times New Roman"/>
          <w:iCs/>
          <w:sz w:val="24"/>
          <w:szCs w:val="24"/>
        </w:rPr>
        <w:t xml:space="preserve"> 10</w:t>
      </w:r>
      <w:r>
        <w:rPr>
          <w:rFonts w:ascii="Times New Roman" w:hAnsi="Times New Roman"/>
          <w:iCs/>
          <w:sz w:val="24"/>
          <w:szCs w:val="24"/>
        </w:rPr>
        <w:t>-én a</w:t>
      </w:r>
      <w:r w:rsidRPr="009F7DB2">
        <w:rPr>
          <w:rFonts w:ascii="Times New Roman" w:hAnsi="Times New Roman"/>
          <w:iCs/>
          <w:sz w:val="24"/>
          <w:szCs w:val="24"/>
        </w:rPr>
        <w:t xml:space="preserve"> Tiszaújvárosi Gyógy</w:t>
      </w:r>
      <w:r>
        <w:rPr>
          <w:rFonts w:ascii="Times New Roman" w:hAnsi="Times New Roman"/>
          <w:iCs/>
          <w:sz w:val="24"/>
          <w:szCs w:val="24"/>
        </w:rPr>
        <w:t>-</w:t>
      </w:r>
      <w:r w:rsidRPr="009F7DB2">
        <w:rPr>
          <w:rFonts w:ascii="Times New Roman" w:hAnsi="Times New Roman"/>
          <w:iCs/>
          <w:sz w:val="24"/>
          <w:szCs w:val="24"/>
        </w:rPr>
        <w:t xml:space="preserve"> és Strandfürdő tetőszerkezet</w:t>
      </w:r>
      <w:r>
        <w:rPr>
          <w:rFonts w:ascii="Times New Roman" w:hAnsi="Times New Roman"/>
          <w:iCs/>
          <w:sz w:val="24"/>
          <w:szCs w:val="24"/>
        </w:rPr>
        <w:t>e gyulladt ki</w:t>
      </w:r>
      <w:r w:rsidRPr="009F7DB2">
        <w:rPr>
          <w:rFonts w:ascii="Times New Roman" w:hAnsi="Times New Roman"/>
          <w:iCs/>
          <w:sz w:val="24"/>
          <w:szCs w:val="24"/>
        </w:rPr>
        <w:t xml:space="preserve">. </w:t>
      </w:r>
      <w:r>
        <w:rPr>
          <w:rFonts w:ascii="Times New Roman" w:hAnsi="Times New Roman"/>
          <w:iCs/>
          <w:sz w:val="24"/>
          <w:szCs w:val="24"/>
        </w:rPr>
        <w:t xml:space="preserve">A gyógyfürdő felújítás miatt zárva tartott, vendégek nem tartózkodtak az épületben. A felújítást végző kivitelezők, illetve az épületben tartózkodó helyi dolgozók elhagyták az épületet. A </w:t>
      </w:r>
      <w:r w:rsidRPr="009F7DB2">
        <w:rPr>
          <w:rFonts w:ascii="Times New Roman" w:hAnsi="Times New Roman"/>
          <w:iCs/>
          <w:sz w:val="24"/>
          <w:szCs w:val="24"/>
        </w:rPr>
        <w:t xml:space="preserve">tűz alapterülete </w:t>
      </w:r>
      <w:r>
        <w:rPr>
          <w:rFonts w:ascii="Times New Roman" w:hAnsi="Times New Roman"/>
          <w:iCs/>
          <w:sz w:val="24"/>
          <w:szCs w:val="24"/>
        </w:rPr>
        <w:t>körülbelül</w:t>
      </w:r>
      <w:r w:rsidRPr="009F7DB2">
        <w:rPr>
          <w:rFonts w:ascii="Times New Roman" w:hAnsi="Times New Roman"/>
          <w:iCs/>
          <w:sz w:val="24"/>
          <w:szCs w:val="24"/>
        </w:rPr>
        <w:t xml:space="preserve"> 150</w:t>
      </w:r>
      <w:r>
        <w:rPr>
          <w:rFonts w:ascii="Times New Roman" w:hAnsi="Times New Roman"/>
          <w:iCs/>
          <w:sz w:val="24"/>
          <w:szCs w:val="24"/>
        </w:rPr>
        <w:t xml:space="preserve"> </w:t>
      </w:r>
      <w:r w:rsidRPr="009F7DB2">
        <w:rPr>
          <w:rFonts w:ascii="Times New Roman" w:hAnsi="Times New Roman"/>
          <w:iCs/>
          <w:sz w:val="24"/>
          <w:szCs w:val="24"/>
        </w:rPr>
        <w:t>m</w:t>
      </w:r>
      <w:r>
        <w:rPr>
          <w:rFonts w:ascii="Times New Roman" w:hAnsi="Times New Roman"/>
          <w:iCs/>
          <w:sz w:val="24"/>
          <w:szCs w:val="24"/>
        </w:rPr>
        <w:t>²</w:t>
      </w:r>
      <w:r w:rsidRPr="009F7DB2">
        <w:rPr>
          <w:rFonts w:ascii="Times New Roman" w:hAnsi="Times New Roman"/>
          <w:iCs/>
          <w:sz w:val="24"/>
          <w:szCs w:val="24"/>
        </w:rPr>
        <w:t xml:space="preserve"> volt.</w:t>
      </w:r>
      <w:r>
        <w:rPr>
          <w:rFonts w:ascii="Times New Roman" w:hAnsi="Times New Roman"/>
          <w:iCs/>
          <w:sz w:val="24"/>
          <w:szCs w:val="24"/>
        </w:rPr>
        <w:t xml:space="preserve"> A tűz oltását nehezítette az erős szél. Az elrendelt riasztási fokozat III/kiemelt volt</w:t>
      </w:r>
      <w:r w:rsidR="00433F08">
        <w:rPr>
          <w:rFonts w:ascii="Times New Roman" w:hAnsi="Times New Roman"/>
          <w:iCs/>
          <w:sz w:val="24"/>
          <w:szCs w:val="24"/>
        </w:rPr>
        <w:t>,</w:t>
      </w:r>
      <w:r>
        <w:rPr>
          <w:rFonts w:ascii="Times New Roman" w:hAnsi="Times New Roman"/>
          <w:iCs/>
          <w:sz w:val="24"/>
          <w:szCs w:val="24"/>
        </w:rPr>
        <w:t xml:space="preserve"> </w:t>
      </w:r>
      <w:r w:rsidR="00433F08">
        <w:rPr>
          <w:rFonts w:ascii="Times New Roman" w:hAnsi="Times New Roman"/>
          <w:iCs/>
          <w:sz w:val="24"/>
          <w:szCs w:val="24"/>
        </w:rPr>
        <w:t>e</w:t>
      </w:r>
      <w:r>
        <w:rPr>
          <w:rFonts w:ascii="Times New Roman" w:hAnsi="Times New Roman"/>
          <w:iCs/>
          <w:sz w:val="24"/>
          <w:szCs w:val="24"/>
        </w:rPr>
        <w:t>nnek megfelelően a tiszaújvárosi egységeken kívül a helyszínre vonult</w:t>
      </w:r>
      <w:r w:rsidR="000072F9">
        <w:rPr>
          <w:rFonts w:ascii="Times New Roman" w:hAnsi="Times New Roman"/>
          <w:iCs/>
          <w:sz w:val="24"/>
          <w:szCs w:val="24"/>
        </w:rPr>
        <w:t>ak Mezőcsátról, Miskolcról és Hajdúnánásról is tűzoltó járművek.</w:t>
      </w:r>
      <w:r w:rsidRPr="009F7DB2">
        <w:rPr>
          <w:rFonts w:ascii="Times New Roman" w:hAnsi="Times New Roman"/>
          <w:iCs/>
          <w:sz w:val="24"/>
          <w:szCs w:val="24"/>
        </w:rPr>
        <w:t xml:space="preserve"> A tűzoltás</w:t>
      </w:r>
      <w:r>
        <w:rPr>
          <w:rFonts w:ascii="Times New Roman" w:hAnsi="Times New Roman"/>
          <w:iCs/>
          <w:sz w:val="24"/>
          <w:szCs w:val="24"/>
        </w:rPr>
        <w:t xml:space="preserve">ban </w:t>
      </w:r>
      <w:r w:rsidR="000072F9">
        <w:rPr>
          <w:rFonts w:ascii="Times New Roman" w:hAnsi="Times New Roman"/>
          <w:iCs/>
          <w:sz w:val="24"/>
          <w:szCs w:val="24"/>
        </w:rPr>
        <w:t xml:space="preserve">5 tűzoltó gépjárműfecskendő, 2 magasból mentő jármű és legénysége vett részt összesen </w:t>
      </w:r>
      <w:r w:rsidR="009B6B43" w:rsidRPr="009B6B43">
        <w:rPr>
          <w:rFonts w:ascii="Times New Roman" w:hAnsi="Times New Roman"/>
          <w:iCs/>
          <w:sz w:val="24"/>
          <w:szCs w:val="24"/>
        </w:rPr>
        <w:t>28</w:t>
      </w:r>
      <w:r w:rsidR="000072F9" w:rsidRPr="009B6B43">
        <w:rPr>
          <w:rFonts w:ascii="Times New Roman" w:hAnsi="Times New Roman"/>
          <w:iCs/>
          <w:sz w:val="24"/>
          <w:szCs w:val="24"/>
        </w:rPr>
        <w:t xml:space="preserve"> </w:t>
      </w:r>
      <w:r w:rsidR="000072F9">
        <w:rPr>
          <w:rFonts w:ascii="Times New Roman" w:hAnsi="Times New Roman"/>
          <w:iCs/>
          <w:sz w:val="24"/>
          <w:szCs w:val="24"/>
        </w:rPr>
        <w:t xml:space="preserve">fővel a </w:t>
      </w:r>
      <w:r w:rsidR="00F14A32">
        <w:rPr>
          <w:rFonts w:ascii="Times New Roman" w:hAnsi="Times New Roman"/>
          <w:iCs/>
          <w:sz w:val="24"/>
          <w:szCs w:val="24"/>
        </w:rPr>
        <w:t>BAZ VMKI</w:t>
      </w:r>
      <w:r w:rsidR="00F14A32" w:rsidRPr="000072F9">
        <w:rPr>
          <w:rFonts w:ascii="Times New Roman" w:hAnsi="Times New Roman"/>
          <w:iCs/>
          <w:sz w:val="24"/>
          <w:szCs w:val="24"/>
        </w:rPr>
        <w:t xml:space="preserve"> </w:t>
      </w:r>
      <w:r w:rsidR="000072F9" w:rsidRPr="000072F9">
        <w:rPr>
          <w:rFonts w:ascii="Times New Roman" w:hAnsi="Times New Roman"/>
          <w:iCs/>
          <w:sz w:val="24"/>
          <w:szCs w:val="24"/>
        </w:rPr>
        <w:t>K</w:t>
      </w:r>
      <w:r w:rsidR="000072F9">
        <w:rPr>
          <w:rFonts w:ascii="Times New Roman" w:hAnsi="Times New Roman"/>
          <w:iCs/>
          <w:sz w:val="24"/>
          <w:szCs w:val="24"/>
        </w:rPr>
        <w:t xml:space="preserve">atasztrófavédelmi </w:t>
      </w:r>
      <w:r w:rsidR="000072F9" w:rsidRPr="000072F9">
        <w:rPr>
          <w:rFonts w:ascii="Times New Roman" w:hAnsi="Times New Roman"/>
          <w:iCs/>
          <w:sz w:val="24"/>
          <w:szCs w:val="24"/>
        </w:rPr>
        <w:t>M</w:t>
      </w:r>
      <w:r w:rsidR="000072F9">
        <w:rPr>
          <w:rFonts w:ascii="Times New Roman" w:hAnsi="Times New Roman"/>
          <w:iCs/>
          <w:sz w:val="24"/>
          <w:szCs w:val="24"/>
        </w:rPr>
        <w:t xml:space="preserve">űveleti </w:t>
      </w:r>
      <w:r w:rsidR="000072F9" w:rsidRPr="000072F9">
        <w:rPr>
          <w:rFonts w:ascii="Times New Roman" w:hAnsi="Times New Roman"/>
          <w:iCs/>
          <w:sz w:val="24"/>
          <w:szCs w:val="24"/>
        </w:rPr>
        <w:t>S</w:t>
      </w:r>
      <w:r w:rsidR="000072F9">
        <w:rPr>
          <w:rFonts w:ascii="Times New Roman" w:hAnsi="Times New Roman"/>
          <w:iCs/>
          <w:sz w:val="24"/>
          <w:szCs w:val="24"/>
        </w:rPr>
        <w:t>zolgálat</w:t>
      </w:r>
      <w:r>
        <w:rPr>
          <w:rFonts w:ascii="Times New Roman" w:hAnsi="Times New Roman"/>
          <w:iCs/>
          <w:sz w:val="24"/>
          <w:szCs w:val="24"/>
        </w:rPr>
        <w:t xml:space="preserve">a </w:t>
      </w:r>
      <w:r w:rsidR="000072F9">
        <w:rPr>
          <w:rFonts w:ascii="Times New Roman" w:hAnsi="Times New Roman"/>
          <w:iCs/>
          <w:sz w:val="24"/>
          <w:szCs w:val="24"/>
        </w:rPr>
        <w:t xml:space="preserve">irányításával. </w:t>
      </w:r>
      <w:r w:rsidR="008007A1">
        <w:rPr>
          <w:rFonts w:ascii="Times New Roman" w:hAnsi="Times New Roman"/>
          <w:iCs/>
          <w:sz w:val="24"/>
          <w:szCs w:val="24"/>
        </w:rPr>
        <w:t xml:space="preserve">A tüzet </w:t>
      </w:r>
      <w:r w:rsidRPr="009F7DB2">
        <w:rPr>
          <w:rFonts w:ascii="Times New Roman" w:hAnsi="Times New Roman"/>
          <w:iCs/>
          <w:sz w:val="24"/>
          <w:szCs w:val="24"/>
        </w:rPr>
        <w:t xml:space="preserve">3 </w:t>
      </w:r>
      <w:proofErr w:type="gramStart"/>
      <w:r w:rsidRPr="009F7DB2">
        <w:rPr>
          <w:rFonts w:ascii="Times New Roman" w:hAnsi="Times New Roman"/>
          <w:iCs/>
          <w:sz w:val="24"/>
          <w:szCs w:val="24"/>
        </w:rPr>
        <w:t>db ,</w:t>
      </w:r>
      <w:proofErr w:type="gramEnd"/>
      <w:r w:rsidRPr="009F7DB2">
        <w:rPr>
          <w:rFonts w:ascii="Times New Roman" w:hAnsi="Times New Roman"/>
          <w:iCs/>
          <w:sz w:val="24"/>
          <w:szCs w:val="24"/>
        </w:rPr>
        <w:t>,</w:t>
      </w:r>
      <w:r w:rsidR="008007A1">
        <w:rPr>
          <w:rFonts w:ascii="Times New Roman" w:hAnsi="Times New Roman"/>
          <w:iCs/>
          <w:sz w:val="24"/>
          <w:szCs w:val="24"/>
        </w:rPr>
        <w:t>C</w:t>
      </w:r>
      <w:r w:rsidRPr="009F7DB2">
        <w:rPr>
          <w:rFonts w:ascii="Times New Roman" w:hAnsi="Times New Roman"/>
          <w:iCs/>
          <w:sz w:val="24"/>
          <w:szCs w:val="24"/>
        </w:rPr>
        <w:t>" sugárral, 3</w:t>
      </w:r>
      <w:r w:rsidR="008007A1">
        <w:rPr>
          <w:rFonts w:ascii="Times New Roman" w:hAnsi="Times New Roman"/>
          <w:iCs/>
          <w:sz w:val="24"/>
          <w:szCs w:val="24"/>
        </w:rPr>
        <w:t xml:space="preserve"> </w:t>
      </w:r>
      <w:r w:rsidRPr="009F7DB2">
        <w:rPr>
          <w:rFonts w:ascii="Times New Roman" w:hAnsi="Times New Roman"/>
          <w:iCs/>
          <w:sz w:val="24"/>
          <w:szCs w:val="24"/>
        </w:rPr>
        <w:t xml:space="preserve">db ,,D" sugárral, 2 db létra sugárral </w:t>
      </w:r>
      <w:r w:rsidR="008007A1">
        <w:rPr>
          <w:rFonts w:ascii="Times New Roman" w:hAnsi="Times New Roman"/>
          <w:iCs/>
          <w:sz w:val="24"/>
          <w:szCs w:val="24"/>
        </w:rPr>
        <w:t>oltották el</w:t>
      </w:r>
      <w:r w:rsidRPr="009F7DB2">
        <w:rPr>
          <w:rFonts w:ascii="Times New Roman" w:hAnsi="Times New Roman"/>
          <w:iCs/>
          <w:sz w:val="24"/>
          <w:szCs w:val="24"/>
        </w:rPr>
        <w:t xml:space="preserve">. A tűzeset </w:t>
      </w:r>
      <w:r w:rsidR="008007A1">
        <w:rPr>
          <w:rFonts w:ascii="Times New Roman" w:hAnsi="Times New Roman"/>
          <w:iCs/>
          <w:sz w:val="24"/>
          <w:szCs w:val="24"/>
        </w:rPr>
        <w:t>során</w:t>
      </w:r>
      <w:r w:rsidRPr="009F7DB2">
        <w:rPr>
          <w:rFonts w:ascii="Times New Roman" w:hAnsi="Times New Roman"/>
          <w:iCs/>
          <w:sz w:val="24"/>
          <w:szCs w:val="24"/>
        </w:rPr>
        <w:t xml:space="preserve"> személyi sérülés nem történt.</w:t>
      </w:r>
    </w:p>
    <w:p w14:paraId="5C72AA08" w14:textId="35F1E659" w:rsidR="00D90AB0" w:rsidRDefault="00D90AB0" w:rsidP="00FE5FE8">
      <w:pPr>
        <w:spacing w:after="0"/>
        <w:jc w:val="both"/>
        <w:rPr>
          <w:rFonts w:ascii="Times New Roman" w:hAnsi="Times New Roman"/>
          <w:iCs/>
          <w:sz w:val="24"/>
          <w:szCs w:val="24"/>
        </w:rPr>
      </w:pPr>
    </w:p>
    <w:p w14:paraId="07E7421C" w14:textId="23399316" w:rsidR="009553AB" w:rsidRPr="009553AB" w:rsidRDefault="009553AB" w:rsidP="009553AB">
      <w:pPr>
        <w:spacing w:after="0"/>
        <w:jc w:val="both"/>
        <w:rPr>
          <w:rFonts w:ascii="Times New Roman" w:hAnsi="Times New Roman"/>
          <w:iCs/>
          <w:sz w:val="24"/>
          <w:szCs w:val="24"/>
        </w:rPr>
      </w:pPr>
      <w:r w:rsidRPr="009553AB">
        <w:rPr>
          <w:rFonts w:ascii="Times New Roman" w:hAnsi="Times New Roman"/>
          <w:iCs/>
          <w:sz w:val="24"/>
          <w:szCs w:val="24"/>
        </w:rPr>
        <w:t xml:space="preserve">2025. </w:t>
      </w:r>
      <w:r>
        <w:rPr>
          <w:rFonts w:ascii="Times New Roman" w:hAnsi="Times New Roman"/>
          <w:iCs/>
          <w:sz w:val="24"/>
          <w:szCs w:val="24"/>
        </w:rPr>
        <w:t>május</w:t>
      </w:r>
      <w:r w:rsidRPr="009553AB">
        <w:rPr>
          <w:rFonts w:ascii="Times New Roman" w:hAnsi="Times New Roman"/>
          <w:iCs/>
          <w:sz w:val="24"/>
          <w:szCs w:val="24"/>
        </w:rPr>
        <w:t xml:space="preserve"> 05</w:t>
      </w:r>
      <w:r>
        <w:rPr>
          <w:rFonts w:ascii="Times New Roman" w:hAnsi="Times New Roman"/>
          <w:iCs/>
          <w:sz w:val="24"/>
          <w:szCs w:val="24"/>
        </w:rPr>
        <w:t xml:space="preserve">-én a </w:t>
      </w:r>
      <w:r w:rsidRPr="009553AB">
        <w:rPr>
          <w:rFonts w:ascii="Times New Roman" w:hAnsi="Times New Roman"/>
          <w:iCs/>
          <w:sz w:val="24"/>
          <w:szCs w:val="24"/>
        </w:rPr>
        <w:t>Tiszaújváros</w:t>
      </w:r>
      <w:r>
        <w:rPr>
          <w:rFonts w:ascii="Times New Roman" w:hAnsi="Times New Roman"/>
          <w:iCs/>
          <w:sz w:val="24"/>
          <w:szCs w:val="24"/>
        </w:rPr>
        <w:t>,</w:t>
      </w:r>
      <w:r w:rsidRPr="009553AB">
        <w:rPr>
          <w:rFonts w:ascii="Times New Roman" w:hAnsi="Times New Roman"/>
          <w:iCs/>
          <w:sz w:val="24"/>
          <w:szCs w:val="24"/>
        </w:rPr>
        <w:t xml:space="preserve"> Bartók Béla út 2</w:t>
      </w:r>
      <w:r>
        <w:rPr>
          <w:rFonts w:ascii="Times New Roman" w:hAnsi="Times New Roman"/>
          <w:iCs/>
          <w:sz w:val="24"/>
          <w:szCs w:val="24"/>
        </w:rPr>
        <w:t>.</w:t>
      </w:r>
      <w:r w:rsidRPr="009553AB">
        <w:rPr>
          <w:rFonts w:ascii="Times New Roman" w:hAnsi="Times New Roman"/>
          <w:iCs/>
          <w:sz w:val="24"/>
          <w:szCs w:val="24"/>
        </w:rPr>
        <w:t xml:space="preserve"> szám alatti 8 emeletes társasház 3. emeletén a lift elakadt, </w:t>
      </w:r>
      <w:r>
        <w:rPr>
          <w:rFonts w:ascii="Times New Roman" w:hAnsi="Times New Roman"/>
          <w:iCs/>
          <w:sz w:val="24"/>
          <w:szCs w:val="24"/>
        </w:rPr>
        <w:t xml:space="preserve">melyben </w:t>
      </w:r>
      <w:r w:rsidRPr="009553AB">
        <w:rPr>
          <w:rFonts w:ascii="Times New Roman" w:hAnsi="Times New Roman"/>
          <w:iCs/>
          <w:sz w:val="24"/>
          <w:szCs w:val="24"/>
        </w:rPr>
        <w:t xml:space="preserve">2 férfi </w:t>
      </w:r>
      <w:r>
        <w:rPr>
          <w:rFonts w:ascii="Times New Roman" w:hAnsi="Times New Roman"/>
          <w:iCs/>
          <w:sz w:val="24"/>
          <w:szCs w:val="24"/>
        </w:rPr>
        <w:t>tartózkodott</w:t>
      </w:r>
      <w:r w:rsidRPr="009553AB">
        <w:rPr>
          <w:rFonts w:ascii="Times New Roman" w:hAnsi="Times New Roman"/>
          <w:iCs/>
          <w:sz w:val="24"/>
          <w:szCs w:val="24"/>
        </w:rPr>
        <w:t xml:space="preserve">. A felvonót liftkulcs segítségével roncsolás nélkül kinyitottuk, a 2 férfit kiszabadítottuk. A lift működőképes maradt, </w:t>
      </w:r>
      <w:r>
        <w:rPr>
          <w:rFonts w:ascii="Times New Roman" w:hAnsi="Times New Roman"/>
          <w:iCs/>
          <w:sz w:val="24"/>
          <w:szCs w:val="24"/>
        </w:rPr>
        <w:t>s</w:t>
      </w:r>
      <w:r w:rsidRPr="009553AB">
        <w:rPr>
          <w:rFonts w:ascii="Times New Roman" w:hAnsi="Times New Roman"/>
          <w:iCs/>
          <w:sz w:val="24"/>
          <w:szCs w:val="24"/>
        </w:rPr>
        <w:t>zemélyi sérülés nem történt, kár</w:t>
      </w:r>
      <w:r>
        <w:rPr>
          <w:rFonts w:ascii="Times New Roman" w:hAnsi="Times New Roman"/>
          <w:iCs/>
          <w:sz w:val="24"/>
          <w:szCs w:val="24"/>
        </w:rPr>
        <w:t xml:space="preserve"> nem keletkezett</w:t>
      </w:r>
      <w:r w:rsidRPr="009553AB">
        <w:rPr>
          <w:rFonts w:ascii="Times New Roman" w:hAnsi="Times New Roman"/>
          <w:iCs/>
          <w:sz w:val="24"/>
          <w:szCs w:val="24"/>
        </w:rPr>
        <w:t>.</w:t>
      </w:r>
    </w:p>
    <w:p w14:paraId="37BF2D34" w14:textId="159BBBF9" w:rsidR="00D90AB0" w:rsidRDefault="00D90AB0" w:rsidP="00FE5FE8">
      <w:pPr>
        <w:spacing w:after="0"/>
        <w:jc w:val="both"/>
        <w:rPr>
          <w:rFonts w:ascii="Times New Roman" w:hAnsi="Times New Roman"/>
          <w:iCs/>
          <w:sz w:val="24"/>
          <w:szCs w:val="24"/>
        </w:rPr>
      </w:pPr>
    </w:p>
    <w:p w14:paraId="4CAAC4FA" w14:textId="6D4CF799" w:rsidR="00E25F27" w:rsidRPr="00E25F27" w:rsidRDefault="00E25F27" w:rsidP="00E25F27">
      <w:pPr>
        <w:spacing w:after="0"/>
        <w:jc w:val="both"/>
        <w:rPr>
          <w:rFonts w:ascii="Times New Roman" w:hAnsi="Times New Roman"/>
          <w:iCs/>
          <w:sz w:val="24"/>
          <w:szCs w:val="24"/>
        </w:rPr>
      </w:pPr>
      <w:r w:rsidRPr="00E25F27">
        <w:rPr>
          <w:rFonts w:ascii="Times New Roman" w:hAnsi="Times New Roman"/>
          <w:iCs/>
          <w:sz w:val="24"/>
          <w:szCs w:val="24"/>
        </w:rPr>
        <w:t xml:space="preserve">2025. </w:t>
      </w:r>
      <w:r>
        <w:rPr>
          <w:rFonts w:ascii="Times New Roman" w:hAnsi="Times New Roman"/>
          <w:iCs/>
          <w:sz w:val="24"/>
          <w:szCs w:val="24"/>
        </w:rPr>
        <w:t>július</w:t>
      </w:r>
      <w:r w:rsidRPr="00E25F27">
        <w:rPr>
          <w:rFonts w:ascii="Times New Roman" w:hAnsi="Times New Roman"/>
          <w:iCs/>
          <w:sz w:val="24"/>
          <w:szCs w:val="24"/>
        </w:rPr>
        <w:t xml:space="preserve"> 14</w:t>
      </w:r>
      <w:r>
        <w:rPr>
          <w:rFonts w:ascii="Times New Roman" w:hAnsi="Times New Roman"/>
          <w:iCs/>
          <w:sz w:val="24"/>
          <w:szCs w:val="24"/>
        </w:rPr>
        <w:t xml:space="preserve">-én a </w:t>
      </w:r>
      <w:r w:rsidRPr="00E25F27">
        <w:rPr>
          <w:rFonts w:ascii="Times New Roman" w:hAnsi="Times New Roman"/>
          <w:iCs/>
          <w:sz w:val="24"/>
          <w:szCs w:val="24"/>
        </w:rPr>
        <w:t>Tiszaújváros,</w:t>
      </w:r>
      <w:r>
        <w:rPr>
          <w:rFonts w:ascii="Times New Roman" w:hAnsi="Times New Roman"/>
          <w:iCs/>
          <w:sz w:val="24"/>
          <w:szCs w:val="24"/>
        </w:rPr>
        <w:t xml:space="preserve"> </w:t>
      </w:r>
      <w:r w:rsidRPr="00E25F27">
        <w:rPr>
          <w:rFonts w:ascii="Times New Roman" w:hAnsi="Times New Roman"/>
          <w:iCs/>
          <w:sz w:val="24"/>
          <w:szCs w:val="24"/>
        </w:rPr>
        <w:t>Tisza út 2/D szám alatt található, 3 lakás</w:t>
      </w:r>
      <w:r>
        <w:rPr>
          <w:rFonts w:ascii="Times New Roman" w:hAnsi="Times New Roman"/>
          <w:iCs/>
          <w:sz w:val="24"/>
          <w:szCs w:val="24"/>
        </w:rPr>
        <w:t>t magába foglaló egyszintes épülethez</w:t>
      </w:r>
      <w:r w:rsidRPr="00E25F27">
        <w:rPr>
          <w:rFonts w:ascii="Times New Roman" w:hAnsi="Times New Roman"/>
          <w:iCs/>
          <w:sz w:val="24"/>
          <w:szCs w:val="24"/>
        </w:rPr>
        <w:t xml:space="preserve"> épített </w:t>
      </w:r>
      <w:r>
        <w:rPr>
          <w:rFonts w:ascii="Times New Roman" w:hAnsi="Times New Roman"/>
          <w:iCs/>
          <w:sz w:val="24"/>
          <w:szCs w:val="24"/>
        </w:rPr>
        <w:t>acél vázszerkezetű</w:t>
      </w:r>
      <w:r w:rsidRPr="00E25F27">
        <w:rPr>
          <w:rFonts w:ascii="Times New Roman" w:hAnsi="Times New Roman"/>
          <w:iCs/>
          <w:sz w:val="24"/>
          <w:szCs w:val="24"/>
        </w:rPr>
        <w:t xml:space="preserve"> raktár égett,</w:t>
      </w:r>
      <w:r>
        <w:rPr>
          <w:rFonts w:ascii="Times New Roman" w:hAnsi="Times New Roman"/>
          <w:iCs/>
          <w:sz w:val="24"/>
          <w:szCs w:val="24"/>
        </w:rPr>
        <w:t xml:space="preserve"> </w:t>
      </w:r>
      <w:r w:rsidRPr="00E25F27">
        <w:rPr>
          <w:rFonts w:ascii="Times New Roman" w:hAnsi="Times New Roman"/>
          <w:iCs/>
          <w:sz w:val="24"/>
          <w:szCs w:val="24"/>
        </w:rPr>
        <w:t>izzott</w:t>
      </w:r>
      <w:r>
        <w:rPr>
          <w:rFonts w:ascii="Times New Roman" w:hAnsi="Times New Roman"/>
          <w:iCs/>
          <w:sz w:val="24"/>
          <w:szCs w:val="24"/>
        </w:rPr>
        <w:t xml:space="preserve"> kb. 70 m²</w:t>
      </w:r>
      <w:proofErr w:type="spellStart"/>
      <w:r>
        <w:rPr>
          <w:rFonts w:ascii="Times New Roman" w:hAnsi="Times New Roman"/>
          <w:iCs/>
          <w:sz w:val="24"/>
          <w:szCs w:val="24"/>
        </w:rPr>
        <w:t>-en</w:t>
      </w:r>
      <w:proofErr w:type="spellEnd"/>
      <w:r w:rsidRPr="00E25F27">
        <w:rPr>
          <w:rFonts w:ascii="Times New Roman" w:hAnsi="Times New Roman"/>
          <w:iCs/>
          <w:sz w:val="24"/>
          <w:szCs w:val="24"/>
        </w:rPr>
        <w:t>.</w:t>
      </w:r>
      <w:r>
        <w:rPr>
          <w:rFonts w:ascii="Times New Roman" w:hAnsi="Times New Roman"/>
          <w:iCs/>
          <w:sz w:val="24"/>
          <w:szCs w:val="24"/>
        </w:rPr>
        <w:t xml:space="preserve"> A munkásszállóként működő épületben a l</w:t>
      </w:r>
      <w:r w:rsidRPr="00E25F27">
        <w:rPr>
          <w:rFonts w:ascii="Times New Roman" w:hAnsi="Times New Roman"/>
          <w:iCs/>
          <w:sz w:val="24"/>
          <w:szCs w:val="24"/>
        </w:rPr>
        <w:t xml:space="preserve">akók nem tartózkodtak </w:t>
      </w:r>
      <w:r>
        <w:rPr>
          <w:rFonts w:ascii="Times New Roman" w:hAnsi="Times New Roman"/>
          <w:iCs/>
          <w:sz w:val="24"/>
          <w:szCs w:val="24"/>
        </w:rPr>
        <w:t>a tűzeset idején, így s</w:t>
      </w:r>
      <w:r w:rsidRPr="00E25F27">
        <w:rPr>
          <w:rFonts w:ascii="Times New Roman" w:hAnsi="Times New Roman"/>
          <w:iCs/>
          <w:sz w:val="24"/>
          <w:szCs w:val="24"/>
        </w:rPr>
        <w:t>zemélyi sérülés nem történt. A tüzet 2 db "D" sugárral és 1 db "C" sugárral oltottuk el. A kár értéke kb</w:t>
      </w:r>
      <w:r>
        <w:rPr>
          <w:rFonts w:ascii="Times New Roman" w:hAnsi="Times New Roman"/>
          <w:iCs/>
          <w:sz w:val="24"/>
          <w:szCs w:val="24"/>
        </w:rPr>
        <w:t>.</w:t>
      </w:r>
      <w:r w:rsidRPr="00E25F27">
        <w:rPr>
          <w:rFonts w:ascii="Times New Roman" w:hAnsi="Times New Roman"/>
          <w:iCs/>
          <w:sz w:val="24"/>
          <w:szCs w:val="24"/>
        </w:rPr>
        <w:t xml:space="preserve"> 5 millió Ft.</w:t>
      </w:r>
    </w:p>
    <w:p w14:paraId="12870B96" w14:textId="61D441F2" w:rsidR="00E25F27" w:rsidRDefault="00E25F27" w:rsidP="00FE5FE8">
      <w:pPr>
        <w:spacing w:after="0"/>
        <w:jc w:val="both"/>
        <w:rPr>
          <w:rFonts w:ascii="Times New Roman" w:hAnsi="Times New Roman"/>
          <w:iCs/>
          <w:sz w:val="24"/>
          <w:szCs w:val="24"/>
        </w:rPr>
      </w:pPr>
    </w:p>
    <w:p w14:paraId="26F2D38E" w14:textId="1B913CFE" w:rsidR="00E25F27" w:rsidRDefault="00873358" w:rsidP="00FE5FE8">
      <w:pPr>
        <w:spacing w:after="0"/>
        <w:jc w:val="both"/>
        <w:rPr>
          <w:rFonts w:ascii="Times New Roman" w:hAnsi="Times New Roman"/>
          <w:iCs/>
          <w:sz w:val="24"/>
          <w:szCs w:val="24"/>
        </w:rPr>
      </w:pPr>
      <w:r w:rsidRPr="00873358">
        <w:rPr>
          <w:rFonts w:ascii="Times New Roman" w:hAnsi="Times New Roman"/>
          <w:iCs/>
          <w:sz w:val="24"/>
          <w:szCs w:val="24"/>
        </w:rPr>
        <w:t>2025. szeptember 20-án Tiszaújváros</w:t>
      </w:r>
      <w:r>
        <w:rPr>
          <w:rFonts w:ascii="Times New Roman" w:hAnsi="Times New Roman"/>
          <w:iCs/>
          <w:sz w:val="24"/>
          <w:szCs w:val="24"/>
        </w:rPr>
        <w:t>ban, a</w:t>
      </w:r>
      <w:r w:rsidRPr="00873358">
        <w:rPr>
          <w:rFonts w:ascii="Times New Roman" w:hAnsi="Times New Roman"/>
          <w:iCs/>
          <w:sz w:val="24"/>
          <w:szCs w:val="24"/>
        </w:rPr>
        <w:t xml:space="preserve"> Loránt</w:t>
      </w:r>
      <w:r>
        <w:rPr>
          <w:rFonts w:ascii="Times New Roman" w:hAnsi="Times New Roman"/>
          <w:iCs/>
          <w:sz w:val="24"/>
          <w:szCs w:val="24"/>
        </w:rPr>
        <w:t>f</w:t>
      </w:r>
      <w:r w:rsidRPr="00873358">
        <w:rPr>
          <w:rFonts w:ascii="Times New Roman" w:hAnsi="Times New Roman"/>
          <w:iCs/>
          <w:sz w:val="24"/>
          <w:szCs w:val="24"/>
        </w:rPr>
        <w:t>fy Zsuzsanna utc</w:t>
      </w:r>
      <w:r>
        <w:rPr>
          <w:rFonts w:ascii="Times New Roman" w:hAnsi="Times New Roman"/>
          <w:iCs/>
          <w:sz w:val="24"/>
          <w:szCs w:val="24"/>
        </w:rPr>
        <w:t xml:space="preserve">a egyik </w:t>
      </w:r>
      <w:r w:rsidRPr="00873358">
        <w:rPr>
          <w:rFonts w:ascii="Times New Roman" w:hAnsi="Times New Roman"/>
          <w:iCs/>
          <w:sz w:val="24"/>
          <w:szCs w:val="24"/>
        </w:rPr>
        <w:t>földszint</w:t>
      </w:r>
      <w:r>
        <w:rPr>
          <w:rFonts w:ascii="Times New Roman" w:hAnsi="Times New Roman"/>
          <w:iCs/>
          <w:sz w:val="24"/>
          <w:szCs w:val="24"/>
        </w:rPr>
        <w:t>i</w:t>
      </w:r>
      <w:r w:rsidRPr="00873358">
        <w:rPr>
          <w:rFonts w:ascii="Times New Roman" w:hAnsi="Times New Roman"/>
          <w:iCs/>
          <w:sz w:val="24"/>
          <w:szCs w:val="24"/>
        </w:rPr>
        <w:t xml:space="preserve"> lakásában keletkezett tűz</w:t>
      </w:r>
      <w:r>
        <w:rPr>
          <w:rFonts w:ascii="Times New Roman" w:hAnsi="Times New Roman"/>
          <w:iCs/>
          <w:sz w:val="24"/>
          <w:szCs w:val="24"/>
        </w:rPr>
        <w:t>. A lakás két</w:t>
      </w:r>
      <w:r w:rsidRPr="00873358">
        <w:rPr>
          <w:rFonts w:ascii="Times New Roman" w:hAnsi="Times New Roman"/>
          <w:iCs/>
          <w:sz w:val="24"/>
          <w:szCs w:val="24"/>
        </w:rPr>
        <w:t xml:space="preserve"> </w:t>
      </w:r>
      <w:r>
        <w:rPr>
          <w:rFonts w:ascii="Times New Roman" w:hAnsi="Times New Roman"/>
          <w:iCs/>
          <w:sz w:val="24"/>
          <w:szCs w:val="24"/>
        </w:rPr>
        <w:t xml:space="preserve">szobájában égtek a </w:t>
      </w:r>
      <w:r w:rsidRPr="00873358">
        <w:rPr>
          <w:rFonts w:ascii="Times New Roman" w:hAnsi="Times New Roman"/>
          <w:iCs/>
          <w:sz w:val="24"/>
          <w:szCs w:val="24"/>
        </w:rPr>
        <w:t>berendezési tárgyak.</w:t>
      </w:r>
      <w:r>
        <w:rPr>
          <w:rFonts w:ascii="Times New Roman" w:hAnsi="Times New Roman"/>
          <w:iCs/>
          <w:sz w:val="24"/>
          <w:szCs w:val="24"/>
        </w:rPr>
        <w:t xml:space="preserve"> </w:t>
      </w:r>
      <w:r w:rsidRPr="00873358">
        <w:rPr>
          <w:rFonts w:ascii="Times New Roman" w:hAnsi="Times New Roman"/>
          <w:iCs/>
          <w:sz w:val="24"/>
          <w:szCs w:val="24"/>
        </w:rPr>
        <w:t>A fürdőszobáb</w:t>
      </w:r>
      <w:r>
        <w:rPr>
          <w:rFonts w:ascii="Times New Roman" w:hAnsi="Times New Roman"/>
          <w:iCs/>
          <w:sz w:val="24"/>
          <w:szCs w:val="24"/>
        </w:rPr>
        <w:t>an</w:t>
      </w:r>
      <w:r w:rsidRPr="00873358">
        <w:rPr>
          <w:rFonts w:ascii="Times New Roman" w:hAnsi="Times New Roman"/>
          <w:iCs/>
          <w:sz w:val="24"/>
          <w:szCs w:val="24"/>
        </w:rPr>
        <w:t xml:space="preserve"> egy elhunyt férfit </w:t>
      </w:r>
      <w:r>
        <w:rPr>
          <w:rFonts w:ascii="Times New Roman" w:hAnsi="Times New Roman"/>
          <w:iCs/>
          <w:sz w:val="24"/>
          <w:szCs w:val="24"/>
        </w:rPr>
        <w:t xml:space="preserve">találtunk, aki valószínűleg füstmérgezésben hunyt el. </w:t>
      </w:r>
      <w:r w:rsidRPr="00873358">
        <w:rPr>
          <w:rFonts w:ascii="Times New Roman" w:hAnsi="Times New Roman"/>
          <w:iCs/>
          <w:sz w:val="24"/>
          <w:szCs w:val="24"/>
        </w:rPr>
        <w:t>A tüzet 2 "D" sugárral eloltottuk.</w:t>
      </w:r>
      <w:r>
        <w:rPr>
          <w:rFonts w:ascii="Times New Roman" w:hAnsi="Times New Roman"/>
          <w:iCs/>
          <w:sz w:val="24"/>
          <w:szCs w:val="24"/>
        </w:rPr>
        <w:t xml:space="preserve"> A tűz k</w:t>
      </w:r>
      <w:r w:rsidRPr="00873358">
        <w:rPr>
          <w:rFonts w:ascii="Times New Roman" w:hAnsi="Times New Roman"/>
          <w:iCs/>
          <w:sz w:val="24"/>
          <w:szCs w:val="24"/>
        </w:rPr>
        <w:t>eletkezési ok</w:t>
      </w:r>
      <w:r>
        <w:rPr>
          <w:rFonts w:ascii="Times New Roman" w:hAnsi="Times New Roman"/>
          <w:iCs/>
          <w:sz w:val="24"/>
          <w:szCs w:val="24"/>
        </w:rPr>
        <w:t>a</w:t>
      </w:r>
      <w:r w:rsidRPr="00873358">
        <w:rPr>
          <w:rFonts w:ascii="Times New Roman" w:hAnsi="Times New Roman"/>
          <w:iCs/>
          <w:sz w:val="24"/>
          <w:szCs w:val="24"/>
        </w:rPr>
        <w:t xml:space="preserve"> vélelmezetten elektromos energia</w:t>
      </w:r>
      <w:r>
        <w:rPr>
          <w:rFonts w:ascii="Times New Roman" w:hAnsi="Times New Roman"/>
          <w:iCs/>
          <w:sz w:val="24"/>
          <w:szCs w:val="24"/>
        </w:rPr>
        <w:t>, a k</w:t>
      </w:r>
      <w:r w:rsidRPr="00873358">
        <w:rPr>
          <w:rFonts w:ascii="Times New Roman" w:hAnsi="Times New Roman"/>
          <w:iCs/>
          <w:sz w:val="24"/>
          <w:szCs w:val="24"/>
        </w:rPr>
        <w:t>árérték kb.</w:t>
      </w:r>
      <w:r>
        <w:rPr>
          <w:rFonts w:ascii="Times New Roman" w:hAnsi="Times New Roman"/>
          <w:iCs/>
          <w:sz w:val="24"/>
          <w:szCs w:val="24"/>
        </w:rPr>
        <w:t xml:space="preserve"> </w:t>
      </w:r>
      <w:r w:rsidRPr="00873358">
        <w:rPr>
          <w:rFonts w:ascii="Times New Roman" w:hAnsi="Times New Roman"/>
          <w:iCs/>
          <w:sz w:val="24"/>
          <w:szCs w:val="24"/>
        </w:rPr>
        <w:t>3 millió forint</w:t>
      </w:r>
      <w:r>
        <w:rPr>
          <w:rFonts w:ascii="Times New Roman" w:hAnsi="Times New Roman"/>
          <w:iCs/>
          <w:sz w:val="24"/>
          <w:szCs w:val="24"/>
        </w:rPr>
        <w:t xml:space="preserve"> </w:t>
      </w:r>
      <w:r>
        <w:rPr>
          <w:rFonts w:ascii="Times New Roman" w:hAnsi="Times New Roman"/>
          <w:iCs/>
          <w:sz w:val="24"/>
          <w:szCs w:val="24"/>
        </w:rPr>
        <w:lastRenderedPageBreak/>
        <w:t>volt</w:t>
      </w:r>
      <w:r w:rsidRPr="00873358">
        <w:rPr>
          <w:rFonts w:ascii="Times New Roman" w:hAnsi="Times New Roman"/>
          <w:iCs/>
          <w:sz w:val="24"/>
          <w:szCs w:val="24"/>
        </w:rPr>
        <w:t>.</w:t>
      </w:r>
      <w:r>
        <w:rPr>
          <w:rFonts w:ascii="Times New Roman" w:hAnsi="Times New Roman"/>
          <w:iCs/>
          <w:sz w:val="24"/>
          <w:szCs w:val="24"/>
        </w:rPr>
        <w:t xml:space="preserve"> </w:t>
      </w:r>
      <w:r w:rsidRPr="00873358">
        <w:rPr>
          <w:rFonts w:ascii="Times New Roman" w:hAnsi="Times New Roman"/>
          <w:iCs/>
          <w:sz w:val="24"/>
          <w:szCs w:val="24"/>
        </w:rPr>
        <w:t>A füsttel telítődött lépcsőházból 7 főt kimenekítettünk,</w:t>
      </w:r>
      <w:r>
        <w:rPr>
          <w:rFonts w:ascii="Times New Roman" w:hAnsi="Times New Roman"/>
          <w:iCs/>
          <w:sz w:val="24"/>
          <w:szCs w:val="24"/>
        </w:rPr>
        <w:t xml:space="preserve"> </w:t>
      </w:r>
      <w:r w:rsidRPr="00873358">
        <w:rPr>
          <w:rFonts w:ascii="Times New Roman" w:hAnsi="Times New Roman"/>
          <w:iCs/>
          <w:sz w:val="24"/>
          <w:szCs w:val="24"/>
        </w:rPr>
        <w:t>akik szellőztetés után visszatérhettek az otthonaikba.</w:t>
      </w:r>
    </w:p>
    <w:p w14:paraId="19823CE5" w14:textId="3466D850" w:rsidR="00873358" w:rsidRDefault="00873358" w:rsidP="00FE5FE8">
      <w:pPr>
        <w:spacing w:after="0"/>
        <w:jc w:val="both"/>
        <w:rPr>
          <w:rFonts w:ascii="Times New Roman" w:hAnsi="Times New Roman"/>
          <w:iCs/>
          <w:sz w:val="24"/>
          <w:szCs w:val="24"/>
        </w:rPr>
      </w:pPr>
    </w:p>
    <w:p w14:paraId="68853499" w14:textId="53FC125E" w:rsidR="00873358" w:rsidRDefault="00AD3129" w:rsidP="00FE5FE8">
      <w:pPr>
        <w:spacing w:after="0"/>
        <w:jc w:val="both"/>
        <w:rPr>
          <w:rFonts w:ascii="Times New Roman" w:hAnsi="Times New Roman"/>
          <w:iCs/>
          <w:sz w:val="24"/>
          <w:szCs w:val="24"/>
        </w:rPr>
      </w:pPr>
      <w:r>
        <w:rPr>
          <w:rFonts w:ascii="Times New Roman" w:hAnsi="Times New Roman"/>
          <w:iCs/>
          <w:sz w:val="24"/>
          <w:szCs w:val="24"/>
        </w:rPr>
        <w:t xml:space="preserve">A beszámoló időszakában Tiszaújváros területén </w:t>
      </w:r>
      <w:r w:rsidR="002B067A">
        <w:rPr>
          <w:rFonts w:ascii="Times New Roman" w:hAnsi="Times New Roman"/>
          <w:iCs/>
          <w:sz w:val="24"/>
          <w:szCs w:val="24"/>
        </w:rPr>
        <w:t>10</w:t>
      </w:r>
      <w:r>
        <w:rPr>
          <w:rFonts w:ascii="Times New Roman" w:hAnsi="Times New Roman"/>
          <w:iCs/>
          <w:sz w:val="24"/>
          <w:szCs w:val="24"/>
        </w:rPr>
        <w:t xml:space="preserve"> esetben vonultunk ki olyan jelzésekre, ahol a szomszédok, vagy rokonok több napja nem látták, vagy nem tudták elérni az ott lakót, </w:t>
      </w:r>
      <w:r w:rsidR="002B067A">
        <w:rPr>
          <w:rFonts w:ascii="Times New Roman" w:hAnsi="Times New Roman"/>
          <w:iCs/>
          <w:sz w:val="24"/>
          <w:szCs w:val="24"/>
        </w:rPr>
        <w:t>vagy</w:t>
      </w:r>
      <w:r>
        <w:rPr>
          <w:rFonts w:ascii="Times New Roman" w:hAnsi="Times New Roman"/>
          <w:iCs/>
          <w:sz w:val="24"/>
          <w:szCs w:val="24"/>
        </w:rPr>
        <w:t xml:space="preserve"> a gondozónak nem nyitott ajtót az idős személy. A lakásokba </w:t>
      </w:r>
      <w:r w:rsidR="00C12D78">
        <w:rPr>
          <w:rFonts w:ascii="Times New Roman" w:hAnsi="Times New Roman"/>
          <w:iCs/>
          <w:sz w:val="24"/>
          <w:szCs w:val="24"/>
        </w:rPr>
        <w:t xml:space="preserve">minden esetben </w:t>
      </w:r>
      <w:r w:rsidR="000D1902">
        <w:rPr>
          <w:rFonts w:ascii="Times New Roman" w:hAnsi="Times New Roman"/>
          <w:iCs/>
          <w:sz w:val="24"/>
          <w:szCs w:val="24"/>
        </w:rPr>
        <w:t xml:space="preserve">a lehető legkisebb károkozással </w:t>
      </w:r>
      <w:r w:rsidR="00C12D78">
        <w:rPr>
          <w:rFonts w:ascii="Times New Roman" w:hAnsi="Times New Roman"/>
          <w:iCs/>
          <w:sz w:val="24"/>
          <w:szCs w:val="24"/>
        </w:rPr>
        <w:t xml:space="preserve">próbálunk bejutni </w:t>
      </w:r>
      <w:r>
        <w:rPr>
          <w:rFonts w:ascii="Times New Roman" w:hAnsi="Times New Roman"/>
          <w:iCs/>
          <w:sz w:val="24"/>
          <w:szCs w:val="24"/>
        </w:rPr>
        <w:t>a bejárati ajtó felfeszítésével, vagy létr</w:t>
      </w:r>
      <w:r w:rsidR="000D1902">
        <w:rPr>
          <w:rFonts w:ascii="Times New Roman" w:hAnsi="Times New Roman"/>
          <w:iCs/>
          <w:sz w:val="24"/>
          <w:szCs w:val="24"/>
        </w:rPr>
        <w:t>a</w:t>
      </w:r>
      <w:r>
        <w:rPr>
          <w:rFonts w:ascii="Times New Roman" w:hAnsi="Times New Roman"/>
          <w:iCs/>
          <w:sz w:val="24"/>
          <w:szCs w:val="24"/>
        </w:rPr>
        <w:t xml:space="preserve"> segítségével az ablakon, erkélyajtón keresztül. </w:t>
      </w:r>
      <w:r w:rsidR="000D1902">
        <w:rPr>
          <w:rFonts w:ascii="Times New Roman" w:hAnsi="Times New Roman"/>
          <w:iCs/>
          <w:sz w:val="24"/>
          <w:szCs w:val="24"/>
        </w:rPr>
        <w:t>Három</w:t>
      </w:r>
      <w:r>
        <w:rPr>
          <w:rFonts w:ascii="Times New Roman" w:hAnsi="Times New Roman"/>
          <w:iCs/>
          <w:sz w:val="24"/>
          <w:szCs w:val="24"/>
        </w:rPr>
        <w:t xml:space="preserve"> esetben </w:t>
      </w:r>
      <w:r w:rsidR="000D1902">
        <w:rPr>
          <w:rFonts w:ascii="Times New Roman" w:hAnsi="Times New Roman"/>
          <w:iCs/>
          <w:sz w:val="24"/>
          <w:szCs w:val="24"/>
        </w:rPr>
        <w:t xml:space="preserve">a lakásban </w:t>
      </w:r>
      <w:r>
        <w:rPr>
          <w:rFonts w:ascii="Times New Roman" w:hAnsi="Times New Roman"/>
          <w:iCs/>
          <w:sz w:val="24"/>
          <w:szCs w:val="24"/>
        </w:rPr>
        <w:t>elhunyt személyekre találtunk.</w:t>
      </w:r>
    </w:p>
    <w:p w14:paraId="65964F9A" w14:textId="5BD6C4E2" w:rsidR="00AD3129" w:rsidRDefault="00AD3129" w:rsidP="00FE5FE8">
      <w:pPr>
        <w:spacing w:after="0"/>
        <w:jc w:val="both"/>
        <w:rPr>
          <w:rFonts w:ascii="Times New Roman" w:hAnsi="Times New Roman"/>
          <w:iCs/>
          <w:sz w:val="24"/>
          <w:szCs w:val="24"/>
        </w:rPr>
      </w:pPr>
    </w:p>
    <w:p w14:paraId="36F9B4D8" w14:textId="50F873DB" w:rsidR="00C41B27" w:rsidRDefault="00C12D78" w:rsidP="00FE5FE8">
      <w:pPr>
        <w:spacing w:after="0"/>
        <w:jc w:val="both"/>
        <w:rPr>
          <w:rFonts w:ascii="Times New Roman" w:hAnsi="Times New Roman"/>
          <w:iCs/>
          <w:sz w:val="24"/>
          <w:szCs w:val="24"/>
        </w:rPr>
      </w:pPr>
      <w:r>
        <w:rPr>
          <w:rFonts w:ascii="Times New Roman" w:hAnsi="Times New Roman"/>
          <w:iCs/>
          <w:sz w:val="24"/>
          <w:szCs w:val="24"/>
        </w:rPr>
        <w:t>A mentős kollégáknak 4 esetben segítettünk túlsúlyos betegek lakásból történő leszállításában</w:t>
      </w:r>
      <w:r w:rsidRPr="00C12D78">
        <w:rPr>
          <w:rFonts w:ascii="Times New Roman" w:hAnsi="Times New Roman"/>
          <w:iCs/>
          <w:sz w:val="24"/>
          <w:szCs w:val="24"/>
        </w:rPr>
        <w:t xml:space="preserve"> </w:t>
      </w:r>
      <w:proofErr w:type="spellStart"/>
      <w:r w:rsidRPr="00C12D78">
        <w:rPr>
          <w:rFonts w:ascii="Times New Roman" w:hAnsi="Times New Roman"/>
          <w:iCs/>
          <w:sz w:val="24"/>
          <w:szCs w:val="24"/>
        </w:rPr>
        <w:t>kézierő</w:t>
      </w:r>
      <w:r w:rsidR="00F35D3E">
        <w:rPr>
          <w:rFonts w:ascii="Times New Roman" w:hAnsi="Times New Roman"/>
          <w:iCs/>
          <w:sz w:val="24"/>
          <w:szCs w:val="24"/>
        </w:rPr>
        <w:t>vel</w:t>
      </w:r>
      <w:proofErr w:type="spellEnd"/>
      <w:r w:rsidR="00F35D3E">
        <w:rPr>
          <w:rFonts w:ascii="Times New Roman" w:hAnsi="Times New Roman"/>
          <w:iCs/>
          <w:sz w:val="24"/>
          <w:szCs w:val="24"/>
        </w:rPr>
        <w:t xml:space="preserve">, vagy </w:t>
      </w:r>
      <w:r w:rsidRPr="00C12D78">
        <w:rPr>
          <w:rFonts w:ascii="Times New Roman" w:hAnsi="Times New Roman"/>
          <w:iCs/>
          <w:sz w:val="24"/>
          <w:szCs w:val="24"/>
        </w:rPr>
        <w:t>hordágy segítségével</w:t>
      </w:r>
      <w:r>
        <w:rPr>
          <w:rFonts w:ascii="Times New Roman" w:hAnsi="Times New Roman"/>
          <w:iCs/>
          <w:sz w:val="24"/>
          <w:szCs w:val="24"/>
        </w:rPr>
        <w:t>.</w:t>
      </w:r>
    </w:p>
    <w:p w14:paraId="7D1C5EA8" w14:textId="2C5C97D7" w:rsidR="00C41B27" w:rsidRDefault="00C41B27" w:rsidP="00FE5FE8">
      <w:pPr>
        <w:spacing w:after="0"/>
        <w:jc w:val="both"/>
        <w:rPr>
          <w:rFonts w:ascii="Times New Roman" w:hAnsi="Times New Roman"/>
          <w:iCs/>
          <w:sz w:val="24"/>
          <w:szCs w:val="24"/>
        </w:rPr>
      </w:pPr>
    </w:p>
    <w:p w14:paraId="7739D2DE" w14:textId="029EF2DE" w:rsidR="0071122E" w:rsidRDefault="0071122E" w:rsidP="00FE5FE8">
      <w:pPr>
        <w:spacing w:after="0"/>
        <w:jc w:val="both"/>
        <w:rPr>
          <w:rFonts w:ascii="Times New Roman" w:hAnsi="Times New Roman"/>
          <w:iCs/>
          <w:sz w:val="24"/>
          <w:szCs w:val="24"/>
        </w:rPr>
      </w:pPr>
      <w:r>
        <w:rPr>
          <w:rFonts w:ascii="Times New Roman" w:hAnsi="Times New Roman"/>
          <w:iCs/>
          <w:sz w:val="24"/>
          <w:szCs w:val="24"/>
        </w:rPr>
        <w:t xml:space="preserve">Két esetben társasházi lakásban tűzhelyen felejtett, odaégett étel tüzéhez kellett kivonulnunk. Mindkét esetben a tulajdonos elaludt ételkészítés közben, a lakásból kiáramló füstöt a szomszédok jelezték. A kiérkező egységek </w:t>
      </w:r>
      <w:r w:rsidRPr="0071122E">
        <w:rPr>
          <w:rFonts w:ascii="Times New Roman" w:hAnsi="Times New Roman"/>
          <w:iCs/>
          <w:sz w:val="24"/>
          <w:szCs w:val="24"/>
        </w:rPr>
        <w:t>sugara</w:t>
      </w:r>
      <w:r>
        <w:rPr>
          <w:rFonts w:ascii="Times New Roman" w:hAnsi="Times New Roman"/>
          <w:iCs/>
          <w:sz w:val="24"/>
          <w:szCs w:val="24"/>
        </w:rPr>
        <w:t>ka</w:t>
      </w:r>
      <w:r w:rsidRPr="0071122E">
        <w:rPr>
          <w:rFonts w:ascii="Times New Roman" w:hAnsi="Times New Roman"/>
          <w:iCs/>
          <w:sz w:val="24"/>
          <w:szCs w:val="24"/>
        </w:rPr>
        <w:t>t szereltek a helyszín</w:t>
      </w:r>
      <w:r>
        <w:rPr>
          <w:rFonts w:ascii="Times New Roman" w:hAnsi="Times New Roman"/>
          <w:iCs/>
          <w:sz w:val="24"/>
          <w:szCs w:val="24"/>
        </w:rPr>
        <w:t>en, és</w:t>
      </w:r>
      <w:r w:rsidRPr="0071122E">
        <w:rPr>
          <w:rFonts w:ascii="Times New Roman" w:hAnsi="Times New Roman"/>
          <w:iCs/>
          <w:sz w:val="24"/>
          <w:szCs w:val="24"/>
        </w:rPr>
        <w:t xml:space="preserve"> átszellőztett</w:t>
      </w:r>
      <w:r>
        <w:rPr>
          <w:rFonts w:ascii="Times New Roman" w:hAnsi="Times New Roman"/>
          <w:iCs/>
          <w:sz w:val="24"/>
          <w:szCs w:val="24"/>
        </w:rPr>
        <w:t>ék</w:t>
      </w:r>
      <w:r w:rsidRPr="0071122E">
        <w:rPr>
          <w:rFonts w:ascii="Times New Roman" w:hAnsi="Times New Roman"/>
          <w:iCs/>
          <w:sz w:val="24"/>
          <w:szCs w:val="24"/>
        </w:rPr>
        <w:t xml:space="preserve"> a lakást</w:t>
      </w:r>
      <w:r>
        <w:rPr>
          <w:rFonts w:ascii="Times New Roman" w:hAnsi="Times New Roman"/>
          <w:iCs/>
          <w:sz w:val="24"/>
          <w:szCs w:val="24"/>
        </w:rPr>
        <w:t>. Lakosságvédelmi intézkedésre egyik esetben sem került sor.</w:t>
      </w:r>
    </w:p>
    <w:p w14:paraId="51144F14" w14:textId="77777777" w:rsidR="0071122E" w:rsidRDefault="0071122E" w:rsidP="00FE5FE8">
      <w:pPr>
        <w:spacing w:after="0"/>
        <w:jc w:val="both"/>
        <w:rPr>
          <w:rFonts w:ascii="Times New Roman" w:hAnsi="Times New Roman"/>
          <w:iCs/>
          <w:sz w:val="24"/>
          <w:szCs w:val="24"/>
        </w:rPr>
      </w:pPr>
    </w:p>
    <w:p w14:paraId="6E0CE8E4" w14:textId="77777777" w:rsidR="0040626C" w:rsidRPr="0040626C" w:rsidRDefault="0040626C" w:rsidP="0040626C">
      <w:pPr>
        <w:spacing w:after="0"/>
        <w:jc w:val="both"/>
        <w:rPr>
          <w:rFonts w:ascii="Times New Roman" w:hAnsi="Times New Roman"/>
          <w:iCs/>
          <w:sz w:val="24"/>
          <w:szCs w:val="24"/>
        </w:rPr>
      </w:pPr>
      <w:r w:rsidRPr="0040626C">
        <w:rPr>
          <w:rFonts w:ascii="Times New Roman" w:hAnsi="Times New Roman"/>
          <w:iCs/>
          <w:sz w:val="24"/>
          <w:szCs w:val="24"/>
        </w:rPr>
        <w:t xml:space="preserve">A nyári időszakban több alkalommal kialakuló viharos időjárási jelenségek következményeként nagyszámú jelzést kellet kezelni a vonulós állománynak. Ezeknek a káreseteknek a felszámolása óriási megterhelést jelentett a műszaki mentésben részt vevő tűzoltóknak, valamint az általuk kezelt technikai eszközöknek, gépjárműveknek. </w:t>
      </w:r>
    </w:p>
    <w:p w14:paraId="004F774E" w14:textId="77777777" w:rsidR="0040626C" w:rsidRPr="0040626C" w:rsidRDefault="0040626C" w:rsidP="0040626C">
      <w:pPr>
        <w:spacing w:after="0"/>
        <w:jc w:val="both"/>
        <w:rPr>
          <w:rFonts w:ascii="Times New Roman" w:hAnsi="Times New Roman"/>
          <w:iCs/>
          <w:sz w:val="24"/>
          <w:szCs w:val="24"/>
        </w:rPr>
      </w:pPr>
    </w:p>
    <w:p w14:paraId="03A0A436" w14:textId="3C68A694" w:rsidR="0040626C" w:rsidRPr="0040626C" w:rsidRDefault="0040626C" w:rsidP="0040626C">
      <w:pPr>
        <w:spacing w:after="0"/>
        <w:jc w:val="both"/>
        <w:rPr>
          <w:rFonts w:ascii="Times New Roman" w:hAnsi="Times New Roman"/>
          <w:iCs/>
          <w:sz w:val="24"/>
          <w:szCs w:val="24"/>
        </w:rPr>
      </w:pPr>
      <w:r w:rsidRPr="0040626C">
        <w:rPr>
          <w:rFonts w:ascii="Times New Roman" w:hAnsi="Times New Roman"/>
          <w:iCs/>
          <w:sz w:val="24"/>
          <w:szCs w:val="24"/>
        </w:rPr>
        <w:t xml:space="preserve">Július hónapban jelentős vonulási számot generáltak a </w:t>
      </w:r>
      <w:r>
        <w:rPr>
          <w:rFonts w:ascii="Times New Roman" w:hAnsi="Times New Roman"/>
          <w:iCs/>
          <w:sz w:val="24"/>
          <w:szCs w:val="24"/>
        </w:rPr>
        <w:t xml:space="preserve">vármegyénket és </w:t>
      </w:r>
      <w:r w:rsidRPr="0040626C">
        <w:rPr>
          <w:rFonts w:ascii="Times New Roman" w:hAnsi="Times New Roman"/>
          <w:iCs/>
          <w:sz w:val="24"/>
          <w:szCs w:val="24"/>
        </w:rPr>
        <w:t>Hajdú-Bihar vármegyét sújtó viharkárok, melyek iránt a sajtó is kiemelkedő érdeklődést mutatott. Debrecenben és környékén</w:t>
      </w:r>
      <w:r>
        <w:rPr>
          <w:rFonts w:ascii="Times New Roman" w:hAnsi="Times New Roman"/>
          <w:iCs/>
          <w:sz w:val="24"/>
          <w:szCs w:val="24"/>
        </w:rPr>
        <w:t xml:space="preserve"> a</w:t>
      </w:r>
      <w:r w:rsidRPr="0040626C">
        <w:rPr>
          <w:rFonts w:ascii="Times New Roman" w:hAnsi="Times New Roman"/>
          <w:iCs/>
          <w:sz w:val="24"/>
          <w:szCs w:val="24"/>
        </w:rPr>
        <w:t xml:space="preserve"> viharkárok felszámolásában a Tiszaújvárosi HTP 2-es fecskendője és magasból mentő járműve vett részt 4 napon keresztül. Július 10-13. között a </w:t>
      </w:r>
      <w:r>
        <w:rPr>
          <w:rFonts w:ascii="Times New Roman" w:hAnsi="Times New Roman"/>
          <w:iCs/>
          <w:sz w:val="24"/>
          <w:szCs w:val="24"/>
        </w:rPr>
        <w:t>gépjárműfecskendő</w:t>
      </w:r>
      <w:r w:rsidRPr="0040626C">
        <w:rPr>
          <w:rFonts w:ascii="Times New Roman" w:hAnsi="Times New Roman"/>
          <w:iCs/>
          <w:sz w:val="24"/>
          <w:szCs w:val="24"/>
        </w:rPr>
        <w:t xml:space="preserve"> 47, a </w:t>
      </w:r>
      <w:r>
        <w:rPr>
          <w:rFonts w:ascii="Times New Roman" w:hAnsi="Times New Roman"/>
          <w:iCs/>
          <w:sz w:val="24"/>
          <w:szCs w:val="24"/>
        </w:rPr>
        <w:t>magasból mentő</w:t>
      </w:r>
      <w:r w:rsidRPr="0040626C">
        <w:rPr>
          <w:rFonts w:ascii="Times New Roman" w:hAnsi="Times New Roman"/>
          <w:iCs/>
          <w:sz w:val="24"/>
          <w:szCs w:val="24"/>
        </w:rPr>
        <w:t xml:space="preserve"> 49 helyszínen avatkozott be. A viharkárok felszámolását követően az OKF és a Hajdú-Bihar Vármegyei Katasztrófavédelmi Igazgatóság vezetése részéről is köszönetnyilvánítást kaptak a beavatkozó egysége</w:t>
      </w:r>
      <w:r>
        <w:rPr>
          <w:rFonts w:ascii="Times New Roman" w:hAnsi="Times New Roman"/>
          <w:iCs/>
          <w:sz w:val="24"/>
          <w:szCs w:val="24"/>
        </w:rPr>
        <w:t>in</w:t>
      </w:r>
      <w:r w:rsidRPr="0040626C">
        <w:rPr>
          <w:rFonts w:ascii="Times New Roman" w:hAnsi="Times New Roman"/>
          <w:iCs/>
          <w:sz w:val="24"/>
          <w:szCs w:val="24"/>
        </w:rPr>
        <w:t>k.</w:t>
      </w:r>
    </w:p>
    <w:p w14:paraId="44C859ED" w14:textId="77777777" w:rsidR="0040626C" w:rsidRPr="0040626C" w:rsidRDefault="0040626C" w:rsidP="0040626C">
      <w:pPr>
        <w:spacing w:after="0"/>
        <w:jc w:val="both"/>
        <w:rPr>
          <w:rFonts w:ascii="Times New Roman" w:hAnsi="Times New Roman"/>
          <w:iCs/>
          <w:sz w:val="24"/>
          <w:szCs w:val="24"/>
        </w:rPr>
      </w:pPr>
    </w:p>
    <w:p w14:paraId="552EA4AF" w14:textId="204E6164" w:rsidR="0040626C" w:rsidRPr="0040626C" w:rsidRDefault="0040626C" w:rsidP="0040626C">
      <w:pPr>
        <w:spacing w:after="0"/>
        <w:jc w:val="both"/>
        <w:rPr>
          <w:rFonts w:ascii="Times New Roman" w:hAnsi="Times New Roman"/>
          <w:iCs/>
          <w:sz w:val="24"/>
          <w:szCs w:val="24"/>
        </w:rPr>
      </w:pPr>
      <w:r w:rsidRPr="0040626C">
        <w:rPr>
          <w:rFonts w:ascii="Times New Roman" w:hAnsi="Times New Roman"/>
          <w:iCs/>
          <w:sz w:val="24"/>
          <w:szCs w:val="24"/>
        </w:rPr>
        <w:t xml:space="preserve">A nyári viharkárok </w:t>
      </w:r>
      <w:proofErr w:type="gramStart"/>
      <w:r w:rsidRPr="0040626C">
        <w:rPr>
          <w:rFonts w:ascii="Times New Roman" w:hAnsi="Times New Roman"/>
          <w:iCs/>
          <w:sz w:val="24"/>
          <w:szCs w:val="24"/>
        </w:rPr>
        <w:t>során</w:t>
      </w:r>
      <w:proofErr w:type="gramEnd"/>
      <w:r w:rsidRPr="0040626C">
        <w:rPr>
          <w:rFonts w:ascii="Times New Roman" w:hAnsi="Times New Roman"/>
          <w:iCs/>
          <w:sz w:val="24"/>
          <w:szCs w:val="24"/>
        </w:rPr>
        <w:t xml:space="preserve"> országos szinten sajnos több</w:t>
      </w:r>
      <w:r>
        <w:rPr>
          <w:rFonts w:ascii="Times New Roman" w:hAnsi="Times New Roman"/>
          <w:iCs/>
          <w:sz w:val="24"/>
          <w:szCs w:val="24"/>
        </w:rPr>
        <w:t xml:space="preserve"> eset</w:t>
      </w:r>
      <w:r w:rsidRPr="0040626C">
        <w:rPr>
          <w:rFonts w:ascii="Times New Roman" w:hAnsi="Times New Roman"/>
          <w:iCs/>
          <w:sz w:val="24"/>
          <w:szCs w:val="24"/>
        </w:rPr>
        <w:t>en is balesetet szenvedtek a beavatkozó állományból. Szerencsére a kirendeltségünk állományából senki nem sérült meg a beavatkozások során. A bekövetkezett balesetek miatt augusztus hónapban a későbbi balesetek elkerülése érdekében rendkívüli oktatásban részesült a teljes személyi állomány.</w:t>
      </w:r>
    </w:p>
    <w:p w14:paraId="496F736A" w14:textId="1221E3EF" w:rsidR="00E00518" w:rsidRPr="00994081" w:rsidRDefault="00E00518" w:rsidP="00FE5FE8">
      <w:pPr>
        <w:spacing w:after="0"/>
        <w:rPr>
          <w:rFonts w:ascii="Times New Roman" w:hAnsi="Times New Roman"/>
          <w:b/>
          <w:bCs/>
          <w:iCs/>
          <w:sz w:val="24"/>
          <w:szCs w:val="24"/>
          <w:u w:val="single"/>
        </w:rPr>
      </w:pPr>
    </w:p>
    <w:p w14:paraId="19356388" w14:textId="768E5450" w:rsidR="00B66BFB" w:rsidRPr="00994081" w:rsidRDefault="00B66BFB" w:rsidP="00CB5A24">
      <w:pPr>
        <w:pStyle w:val="Listaszerbekezds"/>
        <w:numPr>
          <w:ilvl w:val="0"/>
          <w:numId w:val="19"/>
        </w:numPr>
        <w:ind w:left="357" w:hanging="357"/>
        <w:contextualSpacing w:val="0"/>
        <w:jc w:val="both"/>
        <w:rPr>
          <w:rFonts w:ascii="Times New Roman" w:hAnsi="Times New Roman"/>
          <w:b/>
          <w:bCs/>
          <w:iCs/>
          <w:kern w:val="24"/>
          <w:sz w:val="24"/>
          <w:szCs w:val="24"/>
          <w:u w:val="single"/>
        </w:rPr>
      </w:pPr>
      <w:r w:rsidRPr="00994081">
        <w:rPr>
          <w:rFonts w:ascii="Times New Roman" w:hAnsi="Times New Roman"/>
          <w:b/>
          <w:bCs/>
          <w:iCs/>
          <w:kern w:val="24"/>
          <w:sz w:val="24"/>
          <w:szCs w:val="24"/>
          <w:u w:val="single"/>
        </w:rPr>
        <w:t>A település tűzvédelmi helyzete</w:t>
      </w:r>
    </w:p>
    <w:p w14:paraId="5F6BE8F3" w14:textId="53A47761" w:rsidR="00577B26" w:rsidRDefault="00577B26" w:rsidP="00577B26">
      <w:pPr>
        <w:spacing w:after="0"/>
        <w:jc w:val="both"/>
        <w:rPr>
          <w:rFonts w:ascii="Times New Roman" w:hAnsi="Times New Roman"/>
          <w:iCs/>
          <w:sz w:val="24"/>
          <w:szCs w:val="24"/>
        </w:rPr>
      </w:pPr>
      <w:r w:rsidRPr="00577B26">
        <w:rPr>
          <w:rFonts w:ascii="Times New Roman" w:hAnsi="Times New Roman"/>
          <w:iCs/>
          <w:sz w:val="24"/>
          <w:szCs w:val="24"/>
        </w:rPr>
        <w:t xml:space="preserve">A </w:t>
      </w:r>
      <w:r w:rsidR="003B0195">
        <w:rPr>
          <w:rFonts w:ascii="Times New Roman" w:hAnsi="Times New Roman"/>
          <w:iCs/>
          <w:sz w:val="24"/>
          <w:szCs w:val="24"/>
        </w:rPr>
        <w:t>tűzvédelmi</w:t>
      </w:r>
      <w:r w:rsidRPr="00577B26">
        <w:rPr>
          <w:rFonts w:ascii="Times New Roman" w:hAnsi="Times New Roman"/>
          <w:iCs/>
          <w:sz w:val="24"/>
          <w:szCs w:val="24"/>
        </w:rPr>
        <w:t xml:space="preserve"> </w:t>
      </w:r>
      <w:r w:rsidR="003B0195">
        <w:rPr>
          <w:rFonts w:ascii="Times New Roman" w:hAnsi="Times New Roman"/>
          <w:iCs/>
          <w:sz w:val="24"/>
          <w:szCs w:val="24"/>
        </w:rPr>
        <w:t xml:space="preserve">és iparbiztonsági </w:t>
      </w:r>
      <w:r w:rsidRPr="00577B26">
        <w:rPr>
          <w:rFonts w:ascii="Times New Roman" w:hAnsi="Times New Roman"/>
          <w:iCs/>
          <w:sz w:val="24"/>
          <w:szCs w:val="24"/>
        </w:rPr>
        <w:t>hatósági tevékenység</w:t>
      </w:r>
      <w:r w:rsidR="003B0195">
        <w:rPr>
          <w:rFonts w:ascii="Times New Roman" w:hAnsi="Times New Roman"/>
          <w:iCs/>
          <w:sz w:val="24"/>
          <w:szCs w:val="24"/>
        </w:rPr>
        <w:t>e</w:t>
      </w:r>
      <w:r w:rsidRPr="00577B26">
        <w:rPr>
          <w:rFonts w:ascii="Times New Roman" w:hAnsi="Times New Roman"/>
          <w:iCs/>
          <w:sz w:val="24"/>
          <w:szCs w:val="24"/>
        </w:rPr>
        <w:t>t 2024. október 1. óta a kormányhivatal végzi, míg a mentő-tűzvédelem a Tiszaújváros Hivatásos Tűzoltó-parancsnokság feladata.</w:t>
      </w:r>
    </w:p>
    <w:p w14:paraId="0DEDE823" w14:textId="77777777" w:rsidR="00577B26" w:rsidRPr="00577B26" w:rsidRDefault="00577B26" w:rsidP="00577B26">
      <w:pPr>
        <w:spacing w:after="0"/>
        <w:jc w:val="both"/>
        <w:rPr>
          <w:rFonts w:ascii="Times New Roman" w:hAnsi="Times New Roman"/>
          <w:iCs/>
          <w:sz w:val="24"/>
          <w:szCs w:val="24"/>
        </w:rPr>
      </w:pPr>
    </w:p>
    <w:p w14:paraId="708BB603" w14:textId="4C147426" w:rsidR="00B66BFB" w:rsidRPr="00994081" w:rsidRDefault="00B66BFB" w:rsidP="00FE5FE8">
      <w:pPr>
        <w:spacing w:after="0"/>
        <w:jc w:val="both"/>
        <w:rPr>
          <w:rFonts w:ascii="Times New Roman" w:hAnsi="Times New Roman"/>
          <w:iCs/>
          <w:sz w:val="24"/>
          <w:szCs w:val="24"/>
        </w:rPr>
      </w:pPr>
      <w:r w:rsidRPr="00994081">
        <w:rPr>
          <w:rFonts w:ascii="Times New Roman" w:hAnsi="Times New Roman"/>
          <w:iCs/>
          <w:sz w:val="24"/>
          <w:szCs w:val="24"/>
        </w:rPr>
        <w:t xml:space="preserve">Tiszaújváros a </w:t>
      </w:r>
      <w:r w:rsidR="0045184F" w:rsidRPr="00994081">
        <w:rPr>
          <w:rFonts w:ascii="Times New Roman" w:hAnsi="Times New Roman"/>
          <w:iCs/>
          <w:sz w:val="24"/>
          <w:szCs w:val="24"/>
        </w:rPr>
        <w:t xml:space="preserve">TVK Ipartelep mellett lévő </w:t>
      </w:r>
      <w:r w:rsidRPr="00994081">
        <w:rPr>
          <w:rFonts w:ascii="Times New Roman" w:hAnsi="Times New Roman"/>
          <w:iCs/>
          <w:sz w:val="24"/>
          <w:szCs w:val="24"/>
        </w:rPr>
        <w:t>tűzoltó-parancsnokság</w:t>
      </w:r>
      <w:r w:rsidR="0045184F" w:rsidRPr="00994081">
        <w:rPr>
          <w:rFonts w:ascii="Times New Roman" w:hAnsi="Times New Roman"/>
          <w:iCs/>
          <w:sz w:val="24"/>
          <w:szCs w:val="24"/>
        </w:rPr>
        <w:t>r</w:t>
      </w:r>
      <w:r w:rsidRPr="00994081">
        <w:rPr>
          <w:rFonts w:ascii="Times New Roman" w:hAnsi="Times New Roman"/>
          <w:iCs/>
          <w:sz w:val="24"/>
          <w:szCs w:val="24"/>
        </w:rPr>
        <w:t>ól rövid vonulási idővel elérhető</w:t>
      </w:r>
      <w:r w:rsidR="0045184F" w:rsidRPr="00994081">
        <w:rPr>
          <w:rFonts w:ascii="Times New Roman" w:hAnsi="Times New Roman"/>
          <w:iCs/>
          <w:sz w:val="24"/>
          <w:szCs w:val="24"/>
        </w:rPr>
        <w:t>,</w:t>
      </w:r>
      <w:r w:rsidRPr="00994081">
        <w:rPr>
          <w:rFonts w:ascii="Times New Roman" w:hAnsi="Times New Roman"/>
          <w:iCs/>
          <w:sz w:val="24"/>
          <w:szCs w:val="24"/>
        </w:rPr>
        <w:t xml:space="preserve"> </w:t>
      </w:r>
      <w:r w:rsidR="0045184F" w:rsidRPr="00994081">
        <w:rPr>
          <w:rFonts w:ascii="Times New Roman" w:hAnsi="Times New Roman"/>
          <w:iCs/>
          <w:sz w:val="24"/>
          <w:szCs w:val="24"/>
        </w:rPr>
        <w:t>a város szinte minden részére</w:t>
      </w:r>
      <w:r w:rsidRPr="00994081">
        <w:rPr>
          <w:rFonts w:ascii="Times New Roman" w:hAnsi="Times New Roman"/>
          <w:iCs/>
          <w:sz w:val="24"/>
          <w:szCs w:val="24"/>
        </w:rPr>
        <w:t xml:space="preserve"> megkülönböztető jelzés használatával 5 percen belül kiérkeznek a készenléti szerek.</w:t>
      </w:r>
      <w:r w:rsidR="0045184F" w:rsidRPr="00994081">
        <w:rPr>
          <w:rFonts w:ascii="Times New Roman" w:hAnsi="Times New Roman"/>
          <w:iCs/>
          <w:sz w:val="24"/>
          <w:szCs w:val="24"/>
        </w:rPr>
        <w:t xml:space="preserve"> Akadályozó körülmény a MOL Petrolkémia </w:t>
      </w:r>
      <w:proofErr w:type="spellStart"/>
      <w:r w:rsidR="0045184F" w:rsidRPr="00994081">
        <w:rPr>
          <w:rFonts w:ascii="Times New Roman" w:hAnsi="Times New Roman"/>
          <w:iCs/>
          <w:sz w:val="24"/>
          <w:szCs w:val="24"/>
        </w:rPr>
        <w:t>Zrt</w:t>
      </w:r>
      <w:proofErr w:type="spellEnd"/>
      <w:r w:rsidR="0045184F" w:rsidRPr="00994081">
        <w:rPr>
          <w:rFonts w:ascii="Times New Roman" w:hAnsi="Times New Roman"/>
          <w:iCs/>
          <w:sz w:val="24"/>
          <w:szCs w:val="24"/>
        </w:rPr>
        <w:t>. magánútját keresztező nagy forgalmú vasúti átjáró</w:t>
      </w:r>
      <w:r w:rsidR="001E487B" w:rsidRPr="00994081">
        <w:rPr>
          <w:rFonts w:ascii="Times New Roman" w:hAnsi="Times New Roman"/>
          <w:iCs/>
          <w:sz w:val="24"/>
          <w:szCs w:val="24"/>
        </w:rPr>
        <w:t>, illetve a magánút és a 35. számú főközlekedési út kereszteződése.</w:t>
      </w:r>
    </w:p>
    <w:p w14:paraId="4A352D4B" w14:textId="77777777" w:rsidR="0045184F" w:rsidRPr="00994081" w:rsidRDefault="0045184F" w:rsidP="00FE5FE8">
      <w:pPr>
        <w:spacing w:after="0"/>
        <w:jc w:val="both"/>
        <w:rPr>
          <w:rFonts w:ascii="Times New Roman" w:hAnsi="Times New Roman"/>
          <w:iCs/>
          <w:sz w:val="24"/>
          <w:szCs w:val="24"/>
        </w:rPr>
      </w:pPr>
    </w:p>
    <w:p w14:paraId="3AD29171" w14:textId="23C86D88" w:rsidR="00B66BFB" w:rsidRDefault="001E487B" w:rsidP="00FE5FE8">
      <w:pPr>
        <w:spacing w:after="0"/>
        <w:jc w:val="both"/>
        <w:rPr>
          <w:rFonts w:ascii="Times New Roman" w:hAnsi="Times New Roman"/>
          <w:iCs/>
          <w:sz w:val="24"/>
          <w:szCs w:val="24"/>
        </w:rPr>
      </w:pPr>
      <w:r w:rsidRPr="00994081">
        <w:rPr>
          <w:rFonts w:ascii="Times New Roman" w:hAnsi="Times New Roman"/>
          <w:iCs/>
          <w:sz w:val="24"/>
          <w:szCs w:val="24"/>
        </w:rPr>
        <w:t xml:space="preserve">A </w:t>
      </w:r>
      <w:r w:rsidR="004034BE" w:rsidRPr="00994081">
        <w:rPr>
          <w:rFonts w:ascii="Times New Roman" w:hAnsi="Times New Roman"/>
          <w:iCs/>
          <w:sz w:val="24"/>
          <w:szCs w:val="24"/>
        </w:rPr>
        <w:t>több mint 1</w:t>
      </w:r>
      <w:r w:rsidR="00BB3E0C">
        <w:rPr>
          <w:rFonts w:ascii="Times New Roman" w:hAnsi="Times New Roman"/>
          <w:iCs/>
          <w:sz w:val="24"/>
          <w:szCs w:val="24"/>
        </w:rPr>
        <w:t>6</w:t>
      </w:r>
      <w:r w:rsidRPr="00994081">
        <w:rPr>
          <w:rFonts w:ascii="Times New Roman" w:hAnsi="Times New Roman"/>
          <w:iCs/>
          <w:sz w:val="24"/>
          <w:szCs w:val="24"/>
        </w:rPr>
        <w:t>.</w:t>
      </w:r>
      <w:r w:rsidR="004034BE" w:rsidRPr="00994081">
        <w:rPr>
          <w:rFonts w:ascii="Times New Roman" w:hAnsi="Times New Roman"/>
          <w:iCs/>
          <w:sz w:val="24"/>
          <w:szCs w:val="24"/>
        </w:rPr>
        <w:t xml:space="preserve">000 </w:t>
      </w:r>
      <w:r w:rsidR="006E2826" w:rsidRPr="00994081">
        <w:rPr>
          <w:rFonts w:ascii="Times New Roman" w:hAnsi="Times New Roman"/>
          <w:iCs/>
          <w:sz w:val="24"/>
          <w:szCs w:val="24"/>
        </w:rPr>
        <w:t xml:space="preserve">fő </w:t>
      </w:r>
      <w:r w:rsidR="004034BE" w:rsidRPr="00994081">
        <w:rPr>
          <w:rFonts w:ascii="Times New Roman" w:hAnsi="Times New Roman"/>
          <w:iCs/>
          <w:sz w:val="24"/>
          <w:szCs w:val="24"/>
        </w:rPr>
        <w:t>lakosú</w:t>
      </w:r>
      <w:r w:rsidR="00B66BFB" w:rsidRPr="00994081">
        <w:rPr>
          <w:rFonts w:ascii="Times New Roman" w:hAnsi="Times New Roman"/>
          <w:iCs/>
          <w:sz w:val="24"/>
          <w:szCs w:val="24"/>
        </w:rPr>
        <w:t xml:space="preserve"> </w:t>
      </w:r>
      <w:r w:rsidRPr="00994081">
        <w:rPr>
          <w:rFonts w:ascii="Times New Roman" w:hAnsi="Times New Roman"/>
          <w:iCs/>
          <w:sz w:val="24"/>
          <w:szCs w:val="24"/>
        </w:rPr>
        <w:t xml:space="preserve">székhelytelepülés </w:t>
      </w:r>
      <w:r w:rsidR="00B66BFB" w:rsidRPr="00994081">
        <w:rPr>
          <w:rFonts w:ascii="Times New Roman" w:hAnsi="Times New Roman"/>
          <w:iCs/>
          <w:sz w:val="24"/>
          <w:szCs w:val="24"/>
        </w:rPr>
        <w:t xml:space="preserve">tűzvédelme megfelelően biztosított. A város területén található </w:t>
      </w:r>
      <w:r w:rsidR="00577B26">
        <w:rPr>
          <w:rFonts w:ascii="Times New Roman" w:hAnsi="Times New Roman"/>
          <w:iCs/>
          <w:sz w:val="24"/>
          <w:szCs w:val="24"/>
        </w:rPr>
        <w:t xml:space="preserve">út- és </w:t>
      </w:r>
      <w:proofErr w:type="spellStart"/>
      <w:r w:rsidR="00B66BFB" w:rsidRPr="00994081">
        <w:rPr>
          <w:rFonts w:ascii="Times New Roman" w:hAnsi="Times New Roman"/>
          <w:iCs/>
          <w:sz w:val="24"/>
          <w:szCs w:val="24"/>
        </w:rPr>
        <w:t>tűzivíz</w:t>
      </w:r>
      <w:proofErr w:type="spellEnd"/>
      <w:r w:rsidR="00577B26">
        <w:rPr>
          <w:rFonts w:ascii="Times New Roman" w:hAnsi="Times New Roman"/>
          <w:iCs/>
          <w:sz w:val="24"/>
          <w:szCs w:val="24"/>
        </w:rPr>
        <w:t xml:space="preserve"> </w:t>
      </w:r>
      <w:r w:rsidR="00B66BFB" w:rsidRPr="00994081">
        <w:rPr>
          <w:rFonts w:ascii="Times New Roman" w:hAnsi="Times New Roman"/>
          <w:iCs/>
          <w:sz w:val="24"/>
          <w:szCs w:val="24"/>
        </w:rPr>
        <w:t xml:space="preserve">hálózat megfelelően kiépített. </w:t>
      </w:r>
      <w:r w:rsidR="00577B26">
        <w:rPr>
          <w:rFonts w:ascii="Times New Roman" w:hAnsi="Times New Roman"/>
          <w:iCs/>
          <w:sz w:val="24"/>
          <w:szCs w:val="24"/>
        </w:rPr>
        <w:t>A g</w:t>
      </w:r>
      <w:r w:rsidR="00B66BFB" w:rsidRPr="00994081">
        <w:rPr>
          <w:rFonts w:ascii="Times New Roman" w:hAnsi="Times New Roman"/>
          <w:iCs/>
          <w:sz w:val="24"/>
          <w:szCs w:val="24"/>
        </w:rPr>
        <w:t xml:space="preserve">yakorlatok, </w:t>
      </w:r>
      <w:r w:rsidR="00577B26">
        <w:rPr>
          <w:rFonts w:ascii="Times New Roman" w:hAnsi="Times New Roman"/>
          <w:iCs/>
          <w:sz w:val="24"/>
          <w:szCs w:val="24"/>
        </w:rPr>
        <w:t>valamint</w:t>
      </w:r>
      <w:r w:rsidR="00B66BFB" w:rsidRPr="00994081">
        <w:rPr>
          <w:rFonts w:ascii="Times New Roman" w:hAnsi="Times New Roman"/>
          <w:iCs/>
          <w:sz w:val="24"/>
          <w:szCs w:val="24"/>
        </w:rPr>
        <w:t xml:space="preserve"> tűzesetek</w:t>
      </w:r>
      <w:r w:rsidR="00577B26">
        <w:rPr>
          <w:rFonts w:ascii="Times New Roman" w:hAnsi="Times New Roman"/>
          <w:iCs/>
          <w:sz w:val="24"/>
          <w:szCs w:val="24"/>
        </w:rPr>
        <w:t xml:space="preserve"> során észlelt</w:t>
      </w:r>
      <w:r w:rsidR="00B66BFB" w:rsidRPr="00994081">
        <w:rPr>
          <w:rFonts w:ascii="Times New Roman" w:hAnsi="Times New Roman"/>
          <w:iCs/>
          <w:sz w:val="24"/>
          <w:szCs w:val="24"/>
        </w:rPr>
        <w:t xml:space="preserve"> </w:t>
      </w:r>
      <w:r w:rsidRPr="00994081">
        <w:rPr>
          <w:rFonts w:ascii="Times New Roman" w:hAnsi="Times New Roman"/>
          <w:iCs/>
          <w:sz w:val="24"/>
          <w:szCs w:val="24"/>
        </w:rPr>
        <w:t>hibás</w:t>
      </w:r>
      <w:r w:rsidR="00B66BFB" w:rsidRPr="00994081">
        <w:rPr>
          <w:rFonts w:ascii="Times New Roman" w:hAnsi="Times New Roman"/>
          <w:iCs/>
          <w:sz w:val="24"/>
          <w:szCs w:val="24"/>
        </w:rPr>
        <w:t xml:space="preserve"> tűzcsapokat, valamint az esetleges víznyomásesést jelezzük a Tiszaújváros Katasztrófavédelmi Kirendeltség</w:t>
      </w:r>
      <w:r w:rsidR="00577B26">
        <w:rPr>
          <w:rFonts w:ascii="Times New Roman" w:hAnsi="Times New Roman"/>
          <w:iCs/>
          <w:sz w:val="24"/>
          <w:szCs w:val="24"/>
        </w:rPr>
        <w:t xml:space="preserve"> felé</w:t>
      </w:r>
      <w:r w:rsidR="00B66BFB" w:rsidRPr="00994081">
        <w:rPr>
          <w:rFonts w:ascii="Times New Roman" w:hAnsi="Times New Roman"/>
          <w:iCs/>
          <w:sz w:val="24"/>
          <w:szCs w:val="24"/>
        </w:rPr>
        <w:t>.</w:t>
      </w:r>
    </w:p>
    <w:p w14:paraId="5B1ECA0E" w14:textId="77777777" w:rsidR="00F33DB6" w:rsidRDefault="00F33DB6" w:rsidP="00FE5FE8">
      <w:pPr>
        <w:spacing w:after="0"/>
        <w:jc w:val="both"/>
        <w:rPr>
          <w:rFonts w:ascii="Times New Roman" w:hAnsi="Times New Roman"/>
          <w:iCs/>
          <w:sz w:val="24"/>
          <w:szCs w:val="24"/>
        </w:rPr>
      </w:pPr>
    </w:p>
    <w:p w14:paraId="294DA121" w14:textId="4C0337AE" w:rsidR="00AC5C90" w:rsidRPr="00CF4925" w:rsidRDefault="00123B8F" w:rsidP="00CF4925">
      <w:pPr>
        <w:spacing w:after="0"/>
        <w:jc w:val="both"/>
        <w:rPr>
          <w:rFonts w:ascii="Times New Roman" w:hAnsi="Times New Roman"/>
          <w:iCs/>
          <w:sz w:val="24"/>
          <w:szCs w:val="24"/>
        </w:rPr>
      </w:pPr>
      <w:r w:rsidRPr="00CF4925">
        <w:rPr>
          <w:rFonts w:ascii="Times New Roman" w:hAnsi="Times New Roman"/>
          <w:iCs/>
          <w:sz w:val="24"/>
          <w:szCs w:val="24"/>
        </w:rPr>
        <w:t>A hatályos Országos Tűzvédelmi Szabályzat (</w:t>
      </w:r>
      <w:r w:rsidR="003C01EB" w:rsidRPr="00CF4925">
        <w:rPr>
          <w:rFonts w:ascii="Times New Roman" w:hAnsi="Times New Roman"/>
          <w:iCs/>
          <w:sz w:val="24"/>
          <w:szCs w:val="24"/>
        </w:rPr>
        <w:t xml:space="preserve">a továbbiakban </w:t>
      </w:r>
      <w:r w:rsidRPr="00CF4925">
        <w:rPr>
          <w:rFonts w:ascii="Times New Roman" w:hAnsi="Times New Roman"/>
          <w:iCs/>
          <w:sz w:val="24"/>
          <w:szCs w:val="24"/>
        </w:rPr>
        <w:t xml:space="preserve">OTSZ) szerint tűzoltási felvonulási területet és utat kell biztosítani a 14 m szintmagasság feletti legfelső építményszintű épületek esetében. </w:t>
      </w:r>
      <w:r w:rsidR="003C01EB" w:rsidRPr="00CF4925">
        <w:rPr>
          <w:rFonts w:ascii="Times New Roman" w:hAnsi="Times New Roman"/>
          <w:iCs/>
          <w:sz w:val="24"/>
          <w:szCs w:val="24"/>
        </w:rPr>
        <w:t>Lényegében ez</w:t>
      </w:r>
      <w:r w:rsidRPr="00CF4925">
        <w:rPr>
          <w:rFonts w:ascii="Times New Roman" w:hAnsi="Times New Roman"/>
          <w:iCs/>
          <w:sz w:val="24"/>
          <w:szCs w:val="24"/>
        </w:rPr>
        <w:t xml:space="preserve"> a 4 szintesnél magasabb épületeket jelenti. </w:t>
      </w:r>
      <w:proofErr w:type="gramStart"/>
      <w:r w:rsidR="000752B4" w:rsidRPr="00CF4925">
        <w:rPr>
          <w:rFonts w:ascii="Times New Roman" w:hAnsi="Times New Roman"/>
          <w:iCs/>
          <w:sz w:val="24"/>
          <w:szCs w:val="24"/>
        </w:rPr>
        <w:t>Tiszaújvárosban</w:t>
      </w:r>
      <w:proofErr w:type="gramEnd"/>
      <w:r w:rsidR="000752B4" w:rsidRPr="00CF4925">
        <w:rPr>
          <w:rFonts w:ascii="Times New Roman" w:hAnsi="Times New Roman"/>
          <w:iCs/>
          <w:sz w:val="24"/>
          <w:szCs w:val="24"/>
        </w:rPr>
        <w:t xml:space="preserve"> a </w:t>
      </w:r>
      <w:r w:rsidRPr="00CF4925">
        <w:rPr>
          <w:rFonts w:ascii="Times New Roman" w:hAnsi="Times New Roman"/>
          <w:iCs/>
          <w:sz w:val="24"/>
          <w:szCs w:val="24"/>
        </w:rPr>
        <w:t xml:space="preserve">korábbi OTSZ-ben </w:t>
      </w:r>
      <w:r w:rsidR="000752B4" w:rsidRPr="00CF4925">
        <w:rPr>
          <w:rFonts w:ascii="Times New Roman" w:hAnsi="Times New Roman"/>
          <w:iCs/>
          <w:sz w:val="24"/>
          <w:szCs w:val="24"/>
        </w:rPr>
        <w:t>középmagas épületek</w:t>
      </w:r>
      <w:r w:rsidRPr="00CF4925">
        <w:rPr>
          <w:rFonts w:ascii="Times New Roman" w:hAnsi="Times New Roman"/>
          <w:iCs/>
          <w:sz w:val="24"/>
          <w:szCs w:val="24"/>
        </w:rPr>
        <w:t xml:space="preserve">nek nevezett 8-10 emeletes </w:t>
      </w:r>
      <w:r w:rsidR="009502D0" w:rsidRPr="00CF4925">
        <w:rPr>
          <w:rFonts w:ascii="Times New Roman" w:hAnsi="Times New Roman"/>
          <w:iCs/>
          <w:sz w:val="24"/>
          <w:szCs w:val="24"/>
        </w:rPr>
        <w:t>lakó</w:t>
      </w:r>
      <w:r w:rsidRPr="00CF4925">
        <w:rPr>
          <w:rFonts w:ascii="Times New Roman" w:hAnsi="Times New Roman"/>
          <w:iCs/>
          <w:sz w:val="24"/>
          <w:szCs w:val="24"/>
        </w:rPr>
        <w:t xml:space="preserve">épületek környezetében is biztosítottak a tűzoltó egységek beavatkozását </w:t>
      </w:r>
      <w:r w:rsidR="00F33DB6" w:rsidRPr="00CF4925">
        <w:rPr>
          <w:rFonts w:ascii="Times New Roman" w:hAnsi="Times New Roman"/>
          <w:iCs/>
          <w:sz w:val="24"/>
          <w:szCs w:val="24"/>
        </w:rPr>
        <w:t xml:space="preserve">és az életmentést </w:t>
      </w:r>
      <w:r w:rsidRPr="00CF4925">
        <w:rPr>
          <w:rFonts w:ascii="Times New Roman" w:hAnsi="Times New Roman"/>
          <w:iCs/>
          <w:sz w:val="24"/>
          <w:szCs w:val="24"/>
        </w:rPr>
        <w:t>biztosító követelmények</w:t>
      </w:r>
      <w:r w:rsidR="00F33DB6" w:rsidRPr="00CF4925">
        <w:rPr>
          <w:rFonts w:ascii="Times New Roman" w:hAnsi="Times New Roman"/>
          <w:iCs/>
          <w:sz w:val="24"/>
          <w:szCs w:val="24"/>
        </w:rPr>
        <w:t>. Ezeken a helyeken parkolás</w:t>
      </w:r>
      <w:r w:rsidR="008E3D9F" w:rsidRPr="00CF4925">
        <w:rPr>
          <w:rFonts w:ascii="Times New Roman" w:hAnsi="Times New Roman"/>
          <w:iCs/>
          <w:sz w:val="24"/>
          <w:szCs w:val="24"/>
        </w:rPr>
        <w:t>t</w:t>
      </w:r>
      <w:r w:rsidR="00F33DB6" w:rsidRPr="00CF4925">
        <w:rPr>
          <w:rFonts w:ascii="Times New Roman" w:hAnsi="Times New Roman"/>
          <w:iCs/>
          <w:sz w:val="24"/>
          <w:szCs w:val="24"/>
        </w:rPr>
        <w:t xml:space="preserve"> til</w:t>
      </w:r>
      <w:r w:rsidR="008E3D9F" w:rsidRPr="00CF4925">
        <w:rPr>
          <w:rFonts w:ascii="Times New Roman" w:hAnsi="Times New Roman"/>
          <w:iCs/>
          <w:sz w:val="24"/>
          <w:szCs w:val="24"/>
        </w:rPr>
        <w:t xml:space="preserve">tó </w:t>
      </w:r>
      <w:r w:rsidR="00F33DB6" w:rsidRPr="00CF4925">
        <w:rPr>
          <w:rFonts w:ascii="Times New Roman" w:hAnsi="Times New Roman"/>
          <w:iCs/>
          <w:sz w:val="24"/>
          <w:szCs w:val="24"/>
        </w:rPr>
        <w:t xml:space="preserve">táblával és – a tűzvédelmi hatóság előírása esetén – útburkolati jellel jelölve vannak a </w:t>
      </w:r>
      <w:r w:rsidR="000752B4" w:rsidRPr="00CF4925">
        <w:rPr>
          <w:rFonts w:ascii="Times New Roman" w:hAnsi="Times New Roman"/>
          <w:iCs/>
          <w:sz w:val="24"/>
          <w:szCs w:val="24"/>
        </w:rPr>
        <w:t>t</w:t>
      </w:r>
      <w:r w:rsidR="006F2ACE" w:rsidRPr="00CF4925">
        <w:rPr>
          <w:rFonts w:ascii="Times New Roman" w:hAnsi="Times New Roman"/>
          <w:iCs/>
          <w:sz w:val="24"/>
          <w:szCs w:val="24"/>
        </w:rPr>
        <w:t>űzoltási felvonulási területek</w:t>
      </w:r>
      <w:r w:rsidR="00AC5C90" w:rsidRPr="00CF4925">
        <w:rPr>
          <w:rFonts w:ascii="Times New Roman" w:hAnsi="Times New Roman"/>
          <w:iCs/>
          <w:sz w:val="24"/>
          <w:szCs w:val="24"/>
        </w:rPr>
        <w:t>, ezáltal biztosított a</w:t>
      </w:r>
      <w:r w:rsidR="008E3D9F" w:rsidRPr="00CF4925">
        <w:rPr>
          <w:rFonts w:ascii="Times New Roman" w:hAnsi="Times New Roman"/>
          <w:iCs/>
          <w:sz w:val="24"/>
          <w:szCs w:val="24"/>
        </w:rPr>
        <w:t xml:space="preserve"> tűzoltó járművek, elsősorban a</w:t>
      </w:r>
      <w:r w:rsidR="00AC5C90" w:rsidRPr="00CF4925">
        <w:rPr>
          <w:rFonts w:ascii="Times New Roman" w:hAnsi="Times New Roman"/>
          <w:iCs/>
          <w:sz w:val="24"/>
          <w:szCs w:val="24"/>
        </w:rPr>
        <w:t xml:space="preserve"> magasból mentő gépjárművek működése.</w:t>
      </w:r>
    </w:p>
    <w:p w14:paraId="65625756" w14:textId="77777777" w:rsidR="001E487B" w:rsidRPr="00994081" w:rsidRDefault="001E487B" w:rsidP="00FE5FE8">
      <w:pPr>
        <w:spacing w:after="0"/>
        <w:jc w:val="both"/>
        <w:rPr>
          <w:rFonts w:ascii="Times New Roman" w:hAnsi="Times New Roman"/>
          <w:iCs/>
          <w:sz w:val="24"/>
          <w:szCs w:val="24"/>
        </w:rPr>
      </w:pPr>
    </w:p>
    <w:p w14:paraId="1E65E630" w14:textId="77777777" w:rsidR="00BB3E0C" w:rsidRPr="00994081" w:rsidRDefault="00BB3E0C" w:rsidP="00FE5FE8">
      <w:pPr>
        <w:spacing w:after="0"/>
        <w:jc w:val="both"/>
        <w:rPr>
          <w:rFonts w:ascii="Times New Roman" w:hAnsi="Times New Roman"/>
          <w:iCs/>
          <w:sz w:val="24"/>
          <w:szCs w:val="24"/>
        </w:rPr>
      </w:pPr>
    </w:p>
    <w:p w14:paraId="377CB45D" w14:textId="77777777" w:rsidR="00B66BFB" w:rsidRPr="00994081" w:rsidRDefault="00B66BFB" w:rsidP="00CD1E13">
      <w:pPr>
        <w:spacing w:after="0"/>
        <w:jc w:val="center"/>
        <w:rPr>
          <w:rFonts w:ascii="Times New Roman" w:hAnsi="Times New Roman"/>
          <w:b/>
          <w:bCs/>
          <w:iCs/>
          <w:kern w:val="24"/>
          <w:sz w:val="24"/>
          <w:szCs w:val="24"/>
        </w:rPr>
      </w:pPr>
      <w:r w:rsidRPr="00994081">
        <w:rPr>
          <w:rFonts w:ascii="Times New Roman" w:hAnsi="Times New Roman"/>
          <w:b/>
          <w:bCs/>
          <w:iCs/>
          <w:kern w:val="24"/>
          <w:sz w:val="24"/>
          <w:szCs w:val="24"/>
        </w:rPr>
        <w:t>IV. Szakmai felügyeleti tevékenység, ellenőrzések</w:t>
      </w:r>
    </w:p>
    <w:p w14:paraId="462018DE" w14:textId="77777777" w:rsidR="00B66BFB" w:rsidRPr="00994081" w:rsidRDefault="00B66BFB" w:rsidP="00FE5FE8">
      <w:pPr>
        <w:spacing w:after="0"/>
        <w:jc w:val="both"/>
        <w:rPr>
          <w:rFonts w:ascii="Times New Roman" w:hAnsi="Times New Roman"/>
          <w:iCs/>
          <w:sz w:val="24"/>
          <w:szCs w:val="24"/>
        </w:rPr>
      </w:pPr>
    </w:p>
    <w:p w14:paraId="5866E89E" w14:textId="6893115D" w:rsidR="00B66BFB" w:rsidRPr="00994081" w:rsidRDefault="00B66BFB" w:rsidP="00FE5FE8">
      <w:pPr>
        <w:spacing w:after="0"/>
        <w:jc w:val="both"/>
        <w:rPr>
          <w:rFonts w:ascii="Times New Roman" w:hAnsi="Times New Roman"/>
          <w:iCs/>
          <w:sz w:val="24"/>
          <w:szCs w:val="24"/>
        </w:rPr>
      </w:pPr>
      <w:r w:rsidRPr="00994081">
        <w:rPr>
          <w:rFonts w:ascii="Times New Roman" w:hAnsi="Times New Roman"/>
          <w:iCs/>
          <w:sz w:val="24"/>
          <w:szCs w:val="24"/>
        </w:rPr>
        <w:t xml:space="preserve">A tűzoltó-parancsnokság szakmai felügyeletét a </w:t>
      </w:r>
      <w:r w:rsidR="00F14A32">
        <w:rPr>
          <w:rFonts w:ascii="Times New Roman" w:hAnsi="Times New Roman"/>
          <w:iCs/>
          <w:sz w:val="24"/>
          <w:szCs w:val="24"/>
        </w:rPr>
        <w:t>BAZ VMKI</w:t>
      </w:r>
      <w:r w:rsidR="00F14A32" w:rsidRPr="00994081">
        <w:rPr>
          <w:rFonts w:ascii="Times New Roman" w:hAnsi="Times New Roman"/>
          <w:iCs/>
          <w:sz w:val="24"/>
          <w:szCs w:val="24"/>
        </w:rPr>
        <w:t xml:space="preserve"> </w:t>
      </w:r>
      <w:r w:rsidRPr="00994081">
        <w:rPr>
          <w:rFonts w:ascii="Times New Roman" w:hAnsi="Times New Roman"/>
          <w:iCs/>
          <w:sz w:val="24"/>
          <w:szCs w:val="24"/>
        </w:rPr>
        <w:t xml:space="preserve">továbbá a közvetlenül a székhelytelepülésen található Tiszaújváros Katasztrófavédelmi Kirendeltség látja el. </w:t>
      </w:r>
    </w:p>
    <w:p w14:paraId="589B94ED" w14:textId="77777777" w:rsidR="006A7700" w:rsidRDefault="006A7700" w:rsidP="006A7700">
      <w:pPr>
        <w:spacing w:after="0"/>
        <w:jc w:val="both"/>
        <w:rPr>
          <w:rFonts w:ascii="Times New Roman" w:hAnsi="Times New Roman"/>
          <w:iCs/>
          <w:sz w:val="24"/>
          <w:szCs w:val="24"/>
        </w:rPr>
      </w:pPr>
    </w:p>
    <w:p w14:paraId="72FB1840" w14:textId="6EF9039B" w:rsidR="006A7700" w:rsidRPr="00FA6796" w:rsidRDefault="006A7700" w:rsidP="006A7700">
      <w:pPr>
        <w:spacing w:after="0"/>
        <w:jc w:val="both"/>
        <w:rPr>
          <w:rFonts w:ascii="Times New Roman" w:hAnsi="Times New Roman"/>
          <w:iCs/>
          <w:sz w:val="24"/>
          <w:szCs w:val="24"/>
        </w:rPr>
      </w:pPr>
      <w:r w:rsidRPr="00406EFB">
        <w:rPr>
          <w:rFonts w:ascii="Times New Roman" w:hAnsi="Times New Roman"/>
          <w:iCs/>
          <w:sz w:val="24"/>
          <w:szCs w:val="24"/>
        </w:rPr>
        <w:t xml:space="preserve">Ez év során több személyi változás is történt a kirendeltségen, a tűzoltó-parancsnokságon és a Mezőcsáti Katasztrófavédelmi Őrsön is. Változott a kirendeltség-vezető, a tűzoltósági felügyelő, valamint az őrsparancsnok és a </w:t>
      </w:r>
      <w:proofErr w:type="spellStart"/>
      <w:r w:rsidR="00FA6796">
        <w:rPr>
          <w:rFonts w:ascii="Times New Roman" w:hAnsi="Times New Roman"/>
          <w:iCs/>
          <w:sz w:val="24"/>
          <w:szCs w:val="24"/>
        </w:rPr>
        <w:t>mezőcsáti</w:t>
      </w:r>
      <w:proofErr w:type="spellEnd"/>
      <w:r w:rsidR="00FA6796">
        <w:rPr>
          <w:rFonts w:ascii="Times New Roman" w:hAnsi="Times New Roman"/>
          <w:iCs/>
          <w:sz w:val="24"/>
          <w:szCs w:val="24"/>
        </w:rPr>
        <w:t xml:space="preserve"> </w:t>
      </w:r>
      <w:r w:rsidRPr="00406EFB">
        <w:rPr>
          <w:rFonts w:ascii="Times New Roman" w:hAnsi="Times New Roman"/>
          <w:iCs/>
          <w:sz w:val="24"/>
          <w:szCs w:val="24"/>
        </w:rPr>
        <w:t>katasztrófavédelmi megbízott személye is.</w:t>
      </w:r>
      <w:r w:rsidR="0028642F" w:rsidRPr="00406EFB">
        <w:rPr>
          <w:rFonts w:ascii="Times New Roman" w:hAnsi="Times New Roman"/>
          <w:iCs/>
          <w:sz w:val="24"/>
          <w:szCs w:val="24"/>
        </w:rPr>
        <w:t xml:space="preserve"> </w:t>
      </w:r>
      <w:r w:rsidR="00F14A32" w:rsidRPr="00FA6796">
        <w:rPr>
          <w:rFonts w:ascii="Times New Roman" w:hAnsi="Times New Roman"/>
          <w:iCs/>
          <w:sz w:val="24"/>
          <w:szCs w:val="24"/>
        </w:rPr>
        <w:t xml:space="preserve">A „B” szolgálati csoport szolgálatparancsnoka 2025. október 15-ével a BAZ VMKI Katasztrófavédelmi Műveleti Szolgálata állományába került. </w:t>
      </w:r>
      <w:r w:rsidR="0028642F" w:rsidRPr="00FA6796">
        <w:rPr>
          <w:rFonts w:ascii="Times New Roman" w:hAnsi="Times New Roman"/>
          <w:iCs/>
          <w:sz w:val="24"/>
          <w:szCs w:val="24"/>
        </w:rPr>
        <w:t>A változásokra a további szakmai fejlődés és növekedés érdekében volt szükség.</w:t>
      </w:r>
    </w:p>
    <w:p w14:paraId="7EF6EBC8" w14:textId="77777777" w:rsidR="00B66BFB" w:rsidRPr="00994081" w:rsidRDefault="00B66BFB" w:rsidP="00FE5FE8">
      <w:pPr>
        <w:spacing w:after="0"/>
        <w:jc w:val="both"/>
        <w:rPr>
          <w:rFonts w:ascii="Times New Roman" w:hAnsi="Times New Roman"/>
          <w:iCs/>
          <w:sz w:val="24"/>
          <w:szCs w:val="24"/>
        </w:rPr>
      </w:pPr>
    </w:p>
    <w:p w14:paraId="61C0578F" w14:textId="626C5109" w:rsidR="00B66BFB" w:rsidRPr="00994081" w:rsidRDefault="00B66BFB" w:rsidP="000F5621">
      <w:pPr>
        <w:spacing w:after="0"/>
        <w:jc w:val="both"/>
        <w:rPr>
          <w:rFonts w:ascii="Times New Roman" w:hAnsi="Times New Roman"/>
          <w:iCs/>
          <w:sz w:val="24"/>
          <w:szCs w:val="24"/>
        </w:rPr>
      </w:pPr>
      <w:r w:rsidRPr="00994081">
        <w:rPr>
          <w:rFonts w:ascii="Times New Roman" w:hAnsi="Times New Roman"/>
          <w:iCs/>
          <w:sz w:val="24"/>
          <w:szCs w:val="24"/>
        </w:rPr>
        <w:t xml:space="preserve">A beszámolás évében az </w:t>
      </w:r>
      <w:r w:rsidR="00E026A7" w:rsidRPr="00994081">
        <w:rPr>
          <w:rFonts w:ascii="Times New Roman" w:hAnsi="Times New Roman"/>
          <w:iCs/>
          <w:sz w:val="24"/>
          <w:szCs w:val="24"/>
        </w:rPr>
        <w:t>i</w:t>
      </w:r>
      <w:r w:rsidRPr="00994081">
        <w:rPr>
          <w:rFonts w:ascii="Times New Roman" w:hAnsi="Times New Roman"/>
          <w:iCs/>
          <w:sz w:val="24"/>
          <w:szCs w:val="24"/>
        </w:rPr>
        <w:t>gazgatóság rendelkezése alapján a készenléti állomány helyismereti foglalkozásain</w:t>
      </w:r>
      <w:r w:rsidR="00CD1E13" w:rsidRPr="00994081">
        <w:rPr>
          <w:rFonts w:ascii="Times New Roman" w:hAnsi="Times New Roman"/>
          <w:iCs/>
          <w:sz w:val="24"/>
          <w:szCs w:val="24"/>
        </w:rPr>
        <w:t xml:space="preserve"> és</w:t>
      </w:r>
      <w:r w:rsidRPr="00994081">
        <w:rPr>
          <w:rFonts w:ascii="Times New Roman" w:hAnsi="Times New Roman"/>
          <w:iCs/>
          <w:sz w:val="24"/>
          <w:szCs w:val="24"/>
        </w:rPr>
        <w:t xml:space="preserve"> szituációs begyakorló gyakorlatain a tűzoltóparancsnok, tartós távolléte esetén a tűzoltóparancsnok-helyettes ellenőrizte a foglalkozásokat és a végrehajtást követően értékelte azokat.</w:t>
      </w:r>
    </w:p>
    <w:p w14:paraId="61F7DBE1" w14:textId="77777777" w:rsidR="000F5621" w:rsidRPr="00994081" w:rsidRDefault="000F5621" w:rsidP="000F5621">
      <w:pPr>
        <w:spacing w:after="0"/>
        <w:jc w:val="both"/>
        <w:rPr>
          <w:rFonts w:ascii="Times New Roman" w:hAnsi="Times New Roman"/>
          <w:iCs/>
          <w:sz w:val="24"/>
          <w:szCs w:val="24"/>
        </w:rPr>
      </w:pPr>
    </w:p>
    <w:p w14:paraId="02BEA9AE" w14:textId="3FB2AF56" w:rsidR="00E9457E" w:rsidRPr="00994081" w:rsidRDefault="00E9457E" w:rsidP="00E9457E">
      <w:pPr>
        <w:spacing w:after="0"/>
        <w:jc w:val="both"/>
        <w:rPr>
          <w:rFonts w:ascii="Times New Roman" w:hAnsi="Times New Roman"/>
          <w:iCs/>
          <w:sz w:val="24"/>
          <w:szCs w:val="24"/>
        </w:rPr>
      </w:pPr>
      <w:r w:rsidRPr="00994081">
        <w:rPr>
          <w:rFonts w:ascii="Times New Roman" w:hAnsi="Times New Roman"/>
          <w:iCs/>
          <w:sz w:val="24"/>
          <w:szCs w:val="24"/>
        </w:rPr>
        <w:t xml:space="preserve">A beszámolás időszakában </w:t>
      </w:r>
      <w:r w:rsidR="00745EDF">
        <w:rPr>
          <w:rFonts w:ascii="Times New Roman" w:hAnsi="Times New Roman"/>
          <w:iCs/>
          <w:sz w:val="24"/>
          <w:szCs w:val="24"/>
        </w:rPr>
        <w:t xml:space="preserve">a tervezett </w:t>
      </w:r>
      <w:r w:rsidRPr="00994081">
        <w:rPr>
          <w:rFonts w:ascii="Times New Roman" w:hAnsi="Times New Roman"/>
          <w:iCs/>
          <w:sz w:val="24"/>
          <w:szCs w:val="24"/>
        </w:rPr>
        <w:t>gyakorlatainkat sikeresen lefolytattuk, a parancsnoki ellenőrző gyakorlatok sikeresen megtartásra kerültek.</w:t>
      </w:r>
    </w:p>
    <w:p w14:paraId="39F67DAD" w14:textId="77777777" w:rsidR="00E9457E" w:rsidRPr="00994081" w:rsidRDefault="00E9457E" w:rsidP="00E9457E">
      <w:pPr>
        <w:spacing w:after="0"/>
        <w:jc w:val="both"/>
        <w:rPr>
          <w:rFonts w:ascii="Times New Roman" w:hAnsi="Times New Roman"/>
          <w:iCs/>
          <w:sz w:val="24"/>
          <w:szCs w:val="24"/>
        </w:rPr>
      </w:pPr>
    </w:p>
    <w:p w14:paraId="19C1E2AF" w14:textId="77777777" w:rsidR="006A7700" w:rsidRDefault="00E9457E" w:rsidP="000F5621">
      <w:pPr>
        <w:spacing w:after="0"/>
        <w:jc w:val="both"/>
        <w:rPr>
          <w:rFonts w:ascii="Times New Roman" w:hAnsi="Times New Roman"/>
          <w:iCs/>
          <w:sz w:val="24"/>
          <w:szCs w:val="24"/>
        </w:rPr>
      </w:pPr>
      <w:r w:rsidRPr="00994081">
        <w:rPr>
          <w:rFonts w:ascii="Times New Roman" w:hAnsi="Times New Roman"/>
          <w:iCs/>
          <w:sz w:val="24"/>
          <w:szCs w:val="24"/>
        </w:rPr>
        <w:t>A szakmai e</w:t>
      </w:r>
      <w:r w:rsidR="004034BE" w:rsidRPr="00994081">
        <w:rPr>
          <w:rFonts w:ascii="Times New Roman" w:hAnsi="Times New Roman"/>
          <w:iCs/>
          <w:sz w:val="24"/>
          <w:szCs w:val="24"/>
        </w:rPr>
        <w:t>llenőrzési</w:t>
      </w:r>
      <w:r w:rsidRPr="00994081">
        <w:rPr>
          <w:rFonts w:ascii="Times New Roman" w:hAnsi="Times New Roman"/>
          <w:iCs/>
          <w:sz w:val="24"/>
          <w:szCs w:val="24"/>
        </w:rPr>
        <w:t>,</w:t>
      </w:r>
      <w:r w:rsidR="004034BE" w:rsidRPr="00994081">
        <w:rPr>
          <w:rFonts w:ascii="Times New Roman" w:hAnsi="Times New Roman"/>
          <w:iCs/>
          <w:sz w:val="24"/>
          <w:szCs w:val="24"/>
        </w:rPr>
        <w:t xml:space="preserve"> fel</w:t>
      </w:r>
      <w:r w:rsidR="00B66BFB" w:rsidRPr="00994081">
        <w:rPr>
          <w:rFonts w:ascii="Times New Roman" w:hAnsi="Times New Roman"/>
          <w:iCs/>
          <w:sz w:val="24"/>
          <w:szCs w:val="24"/>
        </w:rPr>
        <w:t>ügyeleti tevékenységünk a tűzoltó</w:t>
      </w:r>
      <w:r w:rsidR="004034BE" w:rsidRPr="00994081">
        <w:rPr>
          <w:rFonts w:ascii="Times New Roman" w:hAnsi="Times New Roman"/>
          <w:iCs/>
          <w:sz w:val="24"/>
          <w:szCs w:val="24"/>
        </w:rPr>
        <w:t>-</w:t>
      </w:r>
      <w:r w:rsidR="00B66BFB" w:rsidRPr="00994081">
        <w:rPr>
          <w:rFonts w:ascii="Times New Roman" w:hAnsi="Times New Roman"/>
          <w:iCs/>
          <w:sz w:val="24"/>
          <w:szCs w:val="24"/>
        </w:rPr>
        <w:t xml:space="preserve">parancsnokság alárendeltségébe tartozó </w:t>
      </w:r>
      <w:r w:rsidR="006A7700">
        <w:rPr>
          <w:rFonts w:ascii="Times New Roman" w:hAnsi="Times New Roman"/>
          <w:iCs/>
          <w:sz w:val="24"/>
          <w:szCs w:val="24"/>
        </w:rPr>
        <w:t xml:space="preserve">Mezőcsáti </w:t>
      </w:r>
      <w:r w:rsidR="00B66BFB" w:rsidRPr="00994081">
        <w:rPr>
          <w:rFonts w:ascii="Times New Roman" w:hAnsi="Times New Roman"/>
          <w:iCs/>
          <w:sz w:val="24"/>
          <w:szCs w:val="24"/>
        </w:rPr>
        <w:t>K</w:t>
      </w:r>
      <w:r w:rsidR="000F5621" w:rsidRPr="00994081">
        <w:rPr>
          <w:rFonts w:ascii="Times New Roman" w:hAnsi="Times New Roman"/>
          <w:iCs/>
          <w:sz w:val="24"/>
          <w:szCs w:val="24"/>
        </w:rPr>
        <w:t xml:space="preserve">atasztrófavédelmi </w:t>
      </w:r>
      <w:r w:rsidR="00B66BFB" w:rsidRPr="00994081">
        <w:rPr>
          <w:rFonts w:ascii="Times New Roman" w:hAnsi="Times New Roman"/>
          <w:iCs/>
          <w:sz w:val="24"/>
          <w:szCs w:val="24"/>
        </w:rPr>
        <w:t>Ő</w:t>
      </w:r>
      <w:r w:rsidR="000F5621" w:rsidRPr="00994081">
        <w:rPr>
          <w:rFonts w:ascii="Times New Roman" w:hAnsi="Times New Roman"/>
          <w:iCs/>
          <w:sz w:val="24"/>
          <w:szCs w:val="24"/>
        </w:rPr>
        <w:t>rsö</w:t>
      </w:r>
      <w:r w:rsidR="00B66BFB" w:rsidRPr="00994081">
        <w:rPr>
          <w:rFonts w:ascii="Times New Roman" w:hAnsi="Times New Roman"/>
          <w:iCs/>
          <w:sz w:val="24"/>
          <w:szCs w:val="24"/>
        </w:rPr>
        <w:t xml:space="preserve">n </w:t>
      </w:r>
      <w:r w:rsidR="006A7700">
        <w:rPr>
          <w:rFonts w:ascii="Times New Roman" w:hAnsi="Times New Roman"/>
          <w:iCs/>
          <w:sz w:val="24"/>
          <w:szCs w:val="24"/>
        </w:rPr>
        <w:t xml:space="preserve">is </w:t>
      </w:r>
      <w:r w:rsidR="00B66BFB" w:rsidRPr="00994081">
        <w:rPr>
          <w:rFonts w:ascii="Times New Roman" w:hAnsi="Times New Roman"/>
          <w:iCs/>
          <w:sz w:val="24"/>
          <w:szCs w:val="24"/>
        </w:rPr>
        <w:t>napi szintű.</w:t>
      </w:r>
    </w:p>
    <w:p w14:paraId="3C5DF969" w14:textId="77777777" w:rsidR="006A7700" w:rsidRDefault="006A7700" w:rsidP="000F5621">
      <w:pPr>
        <w:spacing w:after="0"/>
        <w:jc w:val="both"/>
        <w:rPr>
          <w:rFonts w:ascii="Times New Roman" w:hAnsi="Times New Roman"/>
          <w:iCs/>
          <w:sz w:val="24"/>
          <w:szCs w:val="24"/>
        </w:rPr>
      </w:pPr>
    </w:p>
    <w:p w14:paraId="43FE8009" w14:textId="70439096" w:rsidR="00B66BFB" w:rsidRPr="00994081" w:rsidRDefault="00B66BFB" w:rsidP="000F5621">
      <w:pPr>
        <w:spacing w:after="0"/>
        <w:jc w:val="both"/>
        <w:rPr>
          <w:rFonts w:ascii="Times New Roman" w:hAnsi="Times New Roman"/>
          <w:iCs/>
          <w:sz w:val="24"/>
          <w:szCs w:val="24"/>
        </w:rPr>
      </w:pPr>
      <w:r w:rsidRPr="00994081">
        <w:rPr>
          <w:rFonts w:ascii="Times New Roman" w:hAnsi="Times New Roman"/>
          <w:iCs/>
          <w:sz w:val="24"/>
          <w:szCs w:val="24"/>
        </w:rPr>
        <w:t xml:space="preserve">A parancsnokság szakmai felügyelete alá tartozik </w:t>
      </w:r>
      <w:r w:rsidR="000F5621" w:rsidRPr="00994081">
        <w:rPr>
          <w:rFonts w:ascii="Times New Roman" w:hAnsi="Times New Roman"/>
          <w:iCs/>
          <w:sz w:val="24"/>
          <w:szCs w:val="24"/>
        </w:rPr>
        <w:t>négy Ö</w:t>
      </w:r>
      <w:r w:rsidR="0043767C" w:rsidRPr="00994081">
        <w:rPr>
          <w:rFonts w:ascii="Times New Roman" w:hAnsi="Times New Roman"/>
          <w:iCs/>
          <w:sz w:val="24"/>
          <w:szCs w:val="24"/>
        </w:rPr>
        <w:t xml:space="preserve">nkéntes </w:t>
      </w:r>
      <w:r w:rsidR="000F5621" w:rsidRPr="00994081">
        <w:rPr>
          <w:rFonts w:ascii="Times New Roman" w:hAnsi="Times New Roman"/>
          <w:iCs/>
          <w:sz w:val="24"/>
          <w:szCs w:val="24"/>
        </w:rPr>
        <w:t>T</w:t>
      </w:r>
      <w:r w:rsidR="0043767C" w:rsidRPr="00994081">
        <w:rPr>
          <w:rFonts w:ascii="Times New Roman" w:hAnsi="Times New Roman"/>
          <w:iCs/>
          <w:sz w:val="24"/>
          <w:szCs w:val="24"/>
        </w:rPr>
        <w:t xml:space="preserve">űzoltó </w:t>
      </w:r>
      <w:r w:rsidR="000F5621" w:rsidRPr="00994081">
        <w:rPr>
          <w:rFonts w:ascii="Times New Roman" w:hAnsi="Times New Roman"/>
          <w:iCs/>
          <w:sz w:val="24"/>
          <w:szCs w:val="24"/>
        </w:rPr>
        <w:t>E</w:t>
      </w:r>
      <w:r w:rsidR="0043767C" w:rsidRPr="00994081">
        <w:rPr>
          <w:rFonts w:ascii="Times New Roman" w:hAnsi="Times New Roman"/>
          <w:iCs/>
          <w:sz w:val="24"/>
          <w:szCs w:val="24"/>
        </w:rPr>
        <w:t>gyesület (a továbbiakban ÖTE)</w:t>
      </w:r>
      <w:r w:rsidRPr="00994081">
        <w:rPr>
          <w:rFonts w:ascii="Times New Roman" w:hAnsi="Times New Roman"/>
          <w:iCs/>
          <w:sz w:val="24"/>
          <w:szCs w:val="24"/>
        </w:rPr>
        <w:t xml:space="preserve">, </w:t>
      </w:r>
      <w:r w:rsidRPr="00FA6796">
        <w:rPr>
          <w:rFonts w:ascii="Times New Roman" w:hAnsi="Times New Roman"/>
          <w:iCs/>
          <w:sz w:val="24"/>
          <w:szCs w:val="24"/>
        </w:rPr>
        <w:t xml:space="preserve">illetve </w:t>
      </w:r>
      <w:r w:rsidR="000A46C2" w:rsidRPr="00FA6796">
        <w:rPr>
          <w:rFonts w:ascii="Times New Roman" w:hAnsi="Times New Roman"/>
          <w:iCs/>
          <w:sz w:val="24"/>
          <w:szCs w:val="24"/>
        </w:rPr>
        <w:t xml:space="preserve">2024. december 20-ig tartozott </w:t>
      </w:r>
      <w:r w:rsidRPr="00FA6796">
        <w:rPr>
          <w:rFonts w:ascii="Times New Roman" w:hAnsi="Times New Roman"/>
          <w:iCs/>
          <w:sz w:val="24"/>
          <w:szCs w:val="24"/>
        </w:rPr>
        <w:t xml:space="preserve">a FER </w:t>
      </w:r>
      <w:r w:rsidRPr="00994081">
        <w:rPr>
          <w:rFonts w:ascii="Times New Roman" w:hAnsi="Times New Roman"/>
          <w:iCs/>
          <w:sz w:val="24"/>
          <w:szCs w:val="24"/>
        </w:rPr>
        <w:t>Tűzoltóság és Szolgáltató Kf</w:t>
      </w:r>
      <w:r w:rsidR="004034BE" w:rsidRPr="00994081">
        <w:rPr>
          <w:rFonts w:ascii="Times New Roman" w:hAnsi="Times New Roman"/>
          <w:iCs/>
          <w:sz w:val="24"/>
          <w:szCs w:val="24"/>
        </w:rPr>
        <w:t>t. Tiszaújváros</w:t>
      </w:r>
      <w:r w:rsidR="0043767C" w:rsidRPr="00994081">
        <w:rPr>
          <w:rFonts w:ascii="Times New Roman" w:hAnsi="Times New Roman"/>
          <w:iCs/>
          <w:sz w:val="24"/>
          <w:szCs w:val="24"/>
        </w:rPr>
        <w:t>, mint</w:t>
      </w:r>
      <w:r w:rsidRPr="00994081">
        <w:rPr>
          <w:rFonts w:ascii="Times New Roman" w:hAnsi="Times New Roman"/>
          <w:iCs/>
          <w:sz w:val="24"/>
          <w:szCs w:val="24"/>
        </w:rPr>
        <w:t xml:space="preserve"> főfoglalkozású létesítményi tűzoltóság.</w:t>
      </w:r>
    </w:p>
    <w:p w14:paraId="4F799A3C" w14:textId="77777777" w:rsidR="000F5621" w:rsidRPr="00994081" w:rsidRDefault="000F5621" w:rsidP="000F5621">
      <w:pPr>
        <w:spacing w:after="0"/>
        <w:jc w:val="both"/>
        <w:rPr>
          <w:rFonts w:ascii="Times New Roman" w:hAnsi="Times New Roman"/>
          <w:iCs/>
          <w:sz w:val="24"/>
          <w:szCs w:val="24"/>
        </w:rPr>
      </w:pPr>
    </w:p>
    <w:p w14:paraId="1582A76C" w14:textId="2F82509C" w:rsidR="00B66BFB" w:rsidRPr="00994081" w:rsidRDefault="00B66BFB" w:rsidP="000F5621">
      <w:pPr>
        <w:spacing w:after="0"/>
        <w:jc w:val="both"/>
        <w:rPr>
          <w:rFonts w:ascii="Times New Roman" w:hAnsi="Times New Roman"/>
          <w:iCs/>
          <w:sz w:val="24"/>
          <w:szCs w:val="24"/>
        </w:rPr>
      </w:pPr>
      <w:r w:rsidRPr="00994081">
        <w:rPr>
          <w:rFonts w:ascii="Times New Roman" w:hAnsi="Times New Roman"/>
          <w:iCs/>
          <w:sz w:val="24"/>
          <w:szCs w:val="24"/>
        </w:rPr>
        <w:t>A</w:t>
      </w:r>
      <w:r w:rsidR="00E9457E" w:rsidRPr="00994081">
        <w:rPr>
          <w:rFonts w:ascii="Times New Roman" w:hAnsi="Times New Roman"/>
          <w:iCs/>
          <w:sz w:val="24"/>
          <w:szCs w:val="24"/>
        </w:rPr>
        <w:t>z ellenőrzések</w:t>
      </w:r>
      <w:r w:rsidRPr="00994081">
        <w:rPr>
          <w:rFonts w:ascii="Times New Roman" w:hAnsi="Times New Roman"/>
          <w:iCs/>
          <w:sz w:val="24"/>
          <w:szCs w:val="24"/>
        </w:rPr>
        <w:t xml:space="preserve"> </w:t>
      </w:r>
      <w:r w:rsidR="00E9457E" w:rsidRPr="00994081">
        <w:rPr>
          <w:rFonts w:ascii="Times New Roman" w:hAnsi="Times New Roman"/>
          <w:iCs/>
          <w:sz w:val="24"/>
          <w:szCs w:val="24"/>
        </w:rPr>
        <w:t>a teljes tevékenységi körre kiterjednek</w:t>
      </w:r>
      <w:r w:rsidR="004034BE" w:rsidRPr="00994081">
        <w:rPr>
          <w:rFonts w:ascii="Times New Roman" w:hAnsi="Times New Roman"/>
          <w:iCs/>
          <w:sz w:val="24"/>
          <w:szCs w:val="24"/>
        </w:rPr>
        <w:t>: képzés, oktatás ellenőrzése, k</w:t>
      </w:r>
      <w:r w:rsidRPr="00994081">
        <w:rPr>
          <w:rFonts w:ascii="Times New Roman" w:hAnsi="Times New Roman"/>
          <w:iCs/>
          <w:sz w:val="24"/>
          <w:szCs w:val="24"/>
        </w:rPr>
        <w:t>észenléti jellegű ellenőrzések, szolgá</w:t>
      </w:r>
      <w:r w:rsidR="004034BE" w:rsidRPr="00994081">
        <w:rPr>
          <w:rFonts w:ascii="Times New Roman" w:hAnsi="Times New Roman"/>
          <w:iCs/>
          <w:sz w:val="24"/>
          <w:szCs w:val="24"/>
        </w:rPr>
        <w:t>lat átadás-átvétel ellenőrzése, és e</w:t>
      </w:r>
      <w:r w:rsidRPr="00994081">
        <w:rPr>
          <w:rFonts w:ascii="Times New Roman" w:hAnsi="Times New Roman"/>
          <w:iCs/>
          <w:sz w:val="24"/>
          <w:szCs w:val="24"/>
        </w:rPr>
        <w:t>gyéb szakmai ellenőrzések.</w:t>
      </w:r>
    </w:p>
    <w:p w14:paraId="4AFFBB98" w14:textId="77777777" w:rsidR="000F5621" w:rsidRPr="00994081" w:rsidRDefault="000F5621" w:rsidP="000F5621">
      <w:pPr>
        <w:spacing w:after="0"/>
        <w:jc w:val="both"/>
        <w:rPr>
          <w:rFonts w:ascii="Times New Roman" w:hAnsi="Times New Roman"/>
          <w:iCs/>
          <w:sz w:val="24"/>
          <w:szCs w:val="24"/>
        </w:rPr>
      </w:pPr>
    </w:p>
    <w:p w14:paraId="505D9F05" w14:textId="42674EDF" w:rsidR="00B66BFB" w:rsidRPr="00994081" w:rsidRDefault="00B66BFB" w:rsidP="000F5621">
      <w:pPr>
        <w:spacing w:after="0"/>
        <w:jc w:val="both"/>
        <w:rPr>
          <w:rFonts w:ascii="Times New Roman" w:hAnsi="Times New Roman"/>
          <w:iCs/>
          <w:sz w:val="24"/>
          <w:szCs w:val="24"/>
        </w:rPr>
      </w:pPr>
      <w:r w:rsidRPr="00994081">
        <w:rPr>
          <w:rFonts w:ascii="Times New Roman" w:hAnsi="Times New Roman"/>
          <w:iCs/>
          <w:sz w:val="24"/>
          <w:szCs w:val="24"/>
        </w:rPr>
        <w:t>Az egyesületek</w:t>
      </w:r>
      <w:r w:rsidR="000F5621" w:rsidRPr="00994081">
        <w:rPr>
          <w:rFonts w:ascii="Times New Roman" w:hAnsi="Times New Roman"/>
          <w:iCs/>
          <w:sz w:val="24"/>
          <w:szCs w:val="24"/>
        </w:rPr>
        <w:t>et fél évente</w:t>
      </w:r>
      <w:r w:rsidRPr="00994081">
        <w:rPr>
          <w:rFonts w:ascii="Times New Roman" w:hAnsi="Times New Roman"/>
          <w:iCs/>
          <w:sz w:val="24"/>
          <w:szCs w:val="24"/>
        </w:rPr>
        <w:t xml:space="preserve"> ellenőr</w:t>
      </w:r>
      <w:r w:rsidR="000F5621" w:rsidRPr="00994081">
        <w:rPr>
          <w:rFonts w:ascii="Times New Roman" w:hAnsi="Times New Roman"/>
          <w:iCs/>
          <w:sz w:val="24"/>
          <w:szCs w:val="24"/>
        </w:rPr>
        <w:t>i</w:t>
      </w:r>
      <w:r w:rsidRPr="00994081">
        <w:rPr>
          <w:rFonts w:ascii="Times New Roman" w:hAnsi="Times New Roman"/>
          <w:iCs/>
          <w:sz w:val="24"/>
          <w:szCs w:val="24"/>
        </w:rPr>
        <w:t>z</w:t>
      </w:r>
      <w:r w:rsidR="000F5621" w:rsidRPr="00994081">
        <w:rPr>
          <w:rFonts w:ascii="Times New Roman" w:hAnsi="Times New Roman"/>
          <w:iCs/>
          <w:sz w:val="24"/>
          <w:szCs w:val="24"/>
        </w:rPr>
        <w:t>zük</w:t>
      </w:r>
      <w:r w:rsidRPr="00994081">
        <w:rPr>
          <w:rFonts w:ascii="Times New Roman" w:hAnsi="Times New Roman"/>
          <w:iCs/>
          <w:sz w:val="24"/>
          <w:szCs w:val="24"/>
        </w:rPr>
        <w:t xml:space="preserve">, melyekről összefoglaló jelentést </w:t>
      </w:r>
      <w:r w:rsidR="00E9457E" w:rsidRPr="00994081">
        <w:rPr>
          <w:rFonts w:ascii="Times New Roman" w:hAnsi="Times New Roman"/>
          <w:iCs/>
          <w:sz w:val="24"/>
          <w:szCs w:val="24"/>
        </w:rPr>
        <w:t>készítünk</w:t>
      </w:r>
      <w:r w:rsidRPr="00994081">
        <w:rPr>
          <w:rFonts w:ascii="Times New Roman" w:hAnsi="Times New Roman"/>
          <w:iCs/>
          <w:sz w:val="24"/>
          <w:szCs w:val="24"/>
        </w:rPr>
        <w:t xml:space="preserve"> a kirendeltség számára. Hasonló az ellenőrzési feladat a létesítményi tűzoltóság eseté</w:t>
      </w:r>
      <w:r w:rsidR="004034BE" w:rsidRPr="00994081">
        <w:rPr>
          <w:rFonts w:ascii="Times New Roman" w:hAnsi="Times New Roman"/>
          <w:iCs/>
          <w:sz w:val="24"/>
          <w:szCs w:val="24"/>
        </w:rPr>
        <w:t>be</w:t>
      </w:r>
      <w:r w:rsidRPr="00994081">
        <w:rPr>
          <w:rFonts w:ascii="Times New Roman" w:hAnsi="Times New Roman"/>
          <w:iCs/>
          <w:sz w:val="24"/>
          <w:szCs w:val="24"/>
        </w:rPr>
        <w:t>n is.</w:t>
      </w:r>
    </w:p>
    <w:p w14:paraId="1309325F" w14:textId="77777777" w:rsidR="000F5621" w:rsidRPr="00994081" w:rsidRDefault="000F5621" w:rsidP="000F5621">
      <w:pPr>
        <w:spacing w:after="0"/>
        <w:jc w:val="both"/>
        <w:rPr>
          <w:rFonts w:ascii="Times New Roman" w:hAnsi="Times New Roman"/>
          <w:iCs/>
          <w:sz w:val="24"/>
          <w:szCs w:val="24"/>
        </w:rPr>
      </w:pPr>
    </w:p>
    <w:p w14:paraId="32AA52EA" w14:textId="5B768130" w:rsidR="00B66BFB" w:rsidRPr="00994081" w:rsidRDefault="00B66BFB" w:rsidP="000F5621">
      <w:pPr>
        <w:spacing w:after="0"/>
        <w:jc w:val="both"/>
        <w:rPr>
          <w:rFonts w:ascii="Times New Roman" w:hAnsi="Times New Roman"/>
          <w:iCs/>
          <w:sz w:val="24"/>
          <w:szCs w:val="24"/>
        </w:rPr>
      </w:pPr>
      <w:r w:rsidRPr="00994081">
        <w:rPr>
          <w:rFonts w:ascii="Times New Roman" w:hAnsi="Times New Roman"/>
          <w:iCs/>
          <w:sz w:val="24"/>
          <w:szCs w:val="24"/>
        </w:rPr>
        <w:t>A megyei ellenőrzések döntő része szakmai irányú</w:t>
      </w:r>
      <w:r w:rsidR="000F5621" w:rsidRPr="00994081">
        <w:rPr>
          <w:rFonts w:ascii="Times New Roman" w:hAnsi="Times New Roman"/>
          <w:iCs/>
          <w:sz w:val="24"/>
          <w:szCs w:val="24"/>
        </w:rPr>
        <w:t>,</w:t>
      </w:r>
      <w:r w:rsidRPr="00994081">
        <w:rPr>
          <w:rFonts w:ascii="Times New Roman" w:hAnsi="Times New Roman"/>
          <w:iCs/>
          <w:sz w:val="24"/>
          <w:szCs w:val="24"/>
        </w:rPr>
        <w:t xml:space="preserve"> célellenőrzések keretén belül </w:t>
      </w:r>
      <w:r w:rsidR="000F5621" w:rsidRPr="00994081">
        <w:rPr>
          <w:rFonts w:ascii="Times New Roman" w:hAnsi="Times New Roman"/>
          <w:iCs/>
          <w:sz w:val="24"/>
          <w:szCs w:val="24"/>
        </w:rPr>
        <w:t>több</w:t>
      </w:r>
      <w:r w:rsidRPr="00994081">
        <w:rPr>
          <w:rFonts w:ascii="Times New Roman" w:hAnsi="Times New Roman"/>
          <w:iCs/>
          <w:sz w:val="24"/>
          <w:szCs w:val="24"/>
        </w:rPr>
        <w:t xml:space="preserve"> tárgykörben hajt végre ellenőrzést a felettes szerv. Az esetlegesen felmerülő hiányosságok feltárását követően utóellenőrzést tartunk. Ezek az ellenőrzések a hiány</w:t>
      </w:r>
      <w:r w:rsidR="00E9457E" w:rsidRPr="00994081">
        <w:rPr>
          <w:rFonts w:ascii="Times New Roman" w:hAnsi="Times New Roman"/>
          <w:iCs/>
          <w:sz w:val="24"/>
          <w:szCs w:val="24"/>
        </w:rPr>
        <w:t>osságok megszüntetését</w:t>
      </w:r>
      <w:r w:rsidRPr="00994081">
        <w:rPr>
          <w:rFonts w:ascii="Times New Roman" w:hAnsi="Times New Roman"/>
          <w:iCs/>
          <w:sz w:val="24"/>
          <w:szCs w:val="24"/>
        </w:rPr>
        <w:t xml:space="preserve"> hivatottak igazolni.</w:t>
      </w:r>
    </w:p>
    <w:p w14:paraId="588F3809" w14:textId="77777777" w:rsidR="00E9457E" w:rsidRPr="00994081" w:rsidRDefault="00E9457E" w:rsidP="000F5621">
      <w:pPr>
        <w:spacing w:after="0"/>
        <w:jc w:val="both"/>
        <w:rPr>
          <w:rFonts w:ascii="Times New Roman" w:hAnsi="Times New Roman"/>
          <w:iCs/>
          <w:sz w:val="24"/>
          <w:szCs w:val="24"/>
        </w:rPr>
      </w:pPr>
    </w:p>
    <w:p w14:paraId="4B3BBB84" w14:textId="59910238" w:rsidR="00B66BFB" w:rsidRPr="009471E2" w:rsidRDefault="00B66BFB" w:rsidP="000F5621">
      <w:pPr>
        <w:spacing w:after="0"/>
        <w:jc w:val="both"/>
        <w:rPr>
          <w:rFonts w:ascii="Times New Roman" w:hAnsi="Times New Roman"/>
          <w:iCs/>
          <w:sz w:val="24"/>
          <w:szCs w:val="24"/>
        </w:rPr>
      </w:pPr>
      <w:r w:rsidRPr="009471E2">
        <w:rPr>
          <w:rFonts w:ascii="Times New Roman" w:hAnsi="Times New Roman"/>
          <w:iCs/>
          <w:sz w:val="24"/>
          <w:szCs w:val="24"/>
        </w:rPr>
        <w:t xml:space="preserve">A parancsnokság </w:t>
      </w:r>
      <w:r w:rsidR="009471E2" w:rsidRPr="009471E2">
        <w:rPr>
          <w:rFonts w:ascii="Times New Roman" w:hAnsi="Times New Roman"/>
          <w:iCs/>
          <w:sz w:val="24"/>
          <w:szCs w:val="24"/>
        </w:rPr>
        <w:t xml:space="preserve">polgári védelmi </w:t>
      </w:r>
      <w:r w:rsidRPr="009471E2">
        <w:rPr>
          <w:rFonts w:ascii="Times New Roman" w:hAnsi="Times New Roman"/>
          <w:iCs/>
          <w:sz w:val="24"/>
          <w:szCs w:val="24"/>
        </w:rPr>
        <w:t xml:space="preserve">hatósági részfeladatokat </w:t>
      </w:r>
      <w:r w:rsidR="00E9457E" w:rsidRPr="009471E2">
        <w:rPr>
          <w:rFonts w:ascii="Times New Roman" w:hAnsi="Times New Roman"/>
          <w:iCs/>
          <w:sz w:val="24"/>
          <w:szCs w:val="24"/>
        </w:rPr>
        <w:t>is végre</w:t>
      </w:r>
      <w:r w:rsidRPr="009471E2">
        <w:rPr>
          <w:rFonts w:ascii="Times New Roman" w:hAnsi="Times New Roman"/>
          <w:iCs/>
          <w:sz w:val="24"/>
          <w:szCs w:val="24"/>
        </w:rPr>
        <w:t>hajt, a katasztrófavédelmi megbízottak és a tűzoltóparancsnok-helyettes végez ilyen irányú feladatokat.</w:t>
      </w:r>
    </w:p>
    <w:p w14:paraId="470DF3CF" w14:textId="1DD73960" w:rsidR="00B1427B" w:rsidRDefault="00B1427B" w:rsidP="00FE5FE8">
      <w:pPr>
        <w:spacing w:after="0"/>
        <w:jc w:val="both"/>
        <w:rPr>
          <w:rFonts w:ascii="Times New Roman" w:hAnsi="Times New Roman"/>
          <w:iCs/>
          <w:sz w:val="24"/>
          <w:szCs w:val="24"/>
        </w:rPr>
      </w:pPr>
    </w:p>
    <w:p w14:paraId="64C0E37A" w14:textId="77777777" w:rsidR="001E7F1F" w:rsidRPr="00994081" w:rsidRDefault="001E7F1F" w:rsidP="00FE5FE8">
      <w:pPr>
        <w:spacing w:after="0"/>
        <w:jc w:val="both"/>
        <w:rPr>
          <w:rFonts w:ascii="Times New Roman" w:hAnsi="Times New Roman"/>
          <w:iCs/>
          <w:sz w:val="24"/>
          <w:szCs w:val="24"/>
        </w:rPr>
      </w:pPr>
    </w:p>
    <w:p w14:paraId="3F6122C6" w14:textId="310C5F10" w:rsidR="00B66BFB" w:rsidRPr="00F56A88" w:rsidRDefault="00B66BFB" w:rsidP="00B1427B">
      <w:pPr>
        <w:spacing w:after="0"/>
        <w:jc w:val="center"/>
        <w:rPr>
          <w:rFonts w:ascii="Times New Roman" w:hAnsi="Times New Roman"/>
          <w:b/>
          <w:bCs/>
          <w:iCs/>
          <w:kern w:val="24"/>
          <w:sz w:val="24"/>
          <w:szCs w:val="24"/>
        </w:rPr>
      </w:pPr>
      <w:r w:rsidRPr="00F56A88">
        <w:rPr>
          <w:rFonts w:ascii="Times New Roman" w:hAnsi="Times New Roman"/>
          <w:b/>
          <w:bCs/>
          <w:iCs/>
          <w:kern w:val="24"/>
          <w:sz w:val="24"/>
          <w:szCs w:val="24"/>
        </w:rPr>
        <w:t>V. Az állomány képzése, képzettsége</w:t>
      </w:r>
    </w:p>
    <w:p w14:paraId="0C7FE072" w14:textId="77777777" w:rsidR="00B66BFB" w:rsidRPr="00994081" w:rsidRDefault="00B66BFB" w:rsidP="00FE5FE8">
      <w:pPr>
        <w:spacing w:after="0"/>
        <w:jc w:val="both"/>
        <w:rPr>
          <w:rFonts w:ascii="Times New Roman" w:hAnsi="Times New Roman"/>
          <w:iCs/>
          <w:sz w:val="24"/>
          <w:szCs w:val="24"/>
        </w:rPr>
      </w:pPr>
    </w:p>
    <w:p w14:paraId="20D23914" w14:textId="676940A2" w:rsidR="00B66BFB" w:rsidRPr="00994081" w:rsidRDefault="00B66BFB" w:rsidP="00FE5FE8">
      <w:pPr>
        <w:suppressAutoHyphens/>
        <w:spacing w:after="0"/>
        <w:jc w:val="both"/>
        <w:rPr>
          <w:rFonts w:ascii="Times New Roman" w:hAnsi="Times New Roman"/>
          <w:iCs/>
          <w:sz w:val="24"/>
          <w:szCs w:val="20"/>
          <w:lang w:eastAsia="zh-CN"/>
        </w:rPr>
      </w:pPr>
      <w:r w:rsidRPr="00994081">
        <w:rPr>
          <w:rFonts w:ascii="Times New Roman" w:hAnsi="Times New Roman"/>
          <w:iCs/>
          <w:sz w:val="24"/>
          <w:szCs w:val="20"/>
          <w:lang w:eastAsia="zh-CN"/>
        </w:rPr>
        <w:t xml:space="preserve">Az éves továbbképzési terv gerincét képezi </w:t>
      </w:r>
      <w:proofErr w:type="gramStart"/>
      <w:r w:rsidRPr="00994081">
        <w:rPr>
          <w:rFonts w:ascii="Times New Roman" w:hAnsi="Times New Roman"/>
          <w:iCs/>
          <w:sz w:val="24"/>
          <w:szCs w:val="20"/>
          <w:lang w:eastAsia="zh-CN"/>
        </w:rPr>
        <w:t>a</w:t>
      </w:r>
      <w:proofErr w:type="gramEnd"/>
      <w:r w:rsidRPr="00994081">
        <w:rPr>
          <w:rFonts w:ascii="Times New Roman" w:hAnsi="Times New Roman"/>
          <w:iCs/>
          <w:sz w:val="24"/>
          <w:szCs w:val="20"/>
          <w:lang w:eastAsia="zh-CN"/>
        </w:rPr>
        <w:t xml:space="preserve"> 53/2018. BM OKF Főigazgatói Intézkedés, mely központilag meghatározta az elméleti és a gyakorlati képzések napi, heti óraszámát, illetve parancsnoki időkeret meghatározásával lehetőséget biztosít a tervezetten felüli, vagy elmaradt foglalkozások megtartására is. Minden szolgálati csoportnál figyelemmel kísér</w:t>
      </w:r>
      <w:r w:rsidR="00660995" w:rsidRPr="00994081">
        <w:rPr>
          <w:rFonts w:ascii="Times New Roman" w:hAnsi="Times New Roman"/>
          <w:iCs/>
          <w:sz w:val="24"/>
          <w:szCs w:val="20"/>
          <w:lang w:eastAsia="zh-CN"/>
        </w:rPr>
        <w:t>j</w:t>
      </w:r>
      <w:r w:rsidRPr="00994081">
        <w:rPr>
          <w:rFonts w:ascii="Times New Roman" w:hAnsi="Times New Roman"/>
          <w:iCs/>
          <w:sz w:val="24"/>
          <w:szCs w:val="20"/>
          <w:lang w:eastAsia="zh-CN"/>
        </w:rPr>
        <w:t>ük, hogy a 15 ciklus (</w:t>
      </w:r>
      <w:r w:rsidR="00660995" w:rsidRPr="00994081">
        <w:rPr>
          <w:rFonts w:ascii="Times New Roman" w:hAnsi="Times New Roman"/>
          <w:iCs/>
          <w:sz w:val="24"/>
          <w:szCs w:val="20"/>
          <w:lang w:eastAsia="zh-CN"/>
        </w:rPr>
        <w:t xml:space="preserve">az </w:t>
      </w:r>
      <w:r w:rsidRPr="00994081">
        <w:rPr>
          <w:rFonts w:ascii="Times New Roman" w:hAnsi="Times New Roman"/>
          <w:iCs/>
          <w:sz w:val="24"/>
          <w:szCs w:val="20"/>
          <w:lang w:eastAsia="zh-CN"/>
        </w:rPr>
        <w:t>I. félév</w:t>
      </w:r>
      <w:r w:rsidR="001E487B" w:rsidRPr="00994081">
        <w:rPr>
          <w:rFonts w:ascii="Times New Roman" w:hAnsi="Times New Roman"/>
          <w:iCs/>
          <w:sz w:val="24"/>
          <w:szCs w:val="20"/>
          <w:lang w:eastAsia="zh-CN"/>
        </w:rPr>
        <w:t>ben</w:t>
      </w:r>
      <w:r w:rsidRPr="00994081">
        <w:rPr>
          <w:rFonts w:ascii="Times New Roman" w:hAnsi="Times New Roman"/>
          <w:iCs/>
          <w:sz w:val="24"/>
          <w:szCs w:val="20"/>
          <w:lang w:eastAsia="zh-CN"/>
        </w:rPr>
        <w:t xml:space="preserve"> 9,</w:t>
      </w:r>
      <w:r w:rsidR="001E487B" w:rsidRPr="00994081">
        <w:rPr>
          <w:rFonts w:ascii="Times New Roman" w:hAnsi="Times New Roman"/>
          <w:iCs/>
          <w:sz w:val="24"/>
          <w:szCs w:val="20"/>
          <w:lang w:eastAsia="zh-CN"/>
        </w:rPr>
        <w:t xml:space="preserve"> a</w:t>
      </w:r>
      <w:r w:rsidRPr="00994081">
        <w:rPr>
          <w:rFonts w:ascii="Times New Roman" w:hAnsi="Times New Roman"/>
          <w:iCs/>
          <w:sz w:val="24"/>
          <w:szCs w:val="20"/>
          <w:lang w:eastAsia="zh-CN"/>
        </w:rPr>
        <w:t xml:space="preserve"> II. félév</w:t>
      </w:r>
      <w:r w:rsidR="001E487B" w:rsidRPr="00994081">
        <w:rPr>
          <w:rFonts w:ascii="Times New Roman" w:hAnsi="Times New Roman"/>
          <w:iCs/>
          <w:sz w:val="24"/>
          <w:szCs w:val="20"/>
          <w:lang w:eastAsia="zh-CN"/>
        </w:rPr>
        <w:t>ben</w:t>
      </w:r>
      <w:r w:rsidRPr="00994081">
        <w:rPr>
          <w:rFonts w:ascii="Times New Roman" w:hAnsi="Times New Roman"/>
          <w:iCs/>
          <w:sz w:val="24"/>
          <w:szCs w:val="20"/>
          <w:lang w:eastAsia="zh-CN"/>
        </w:rPr>
        <w:t xml:space="preserve"> 6 ciklus) tervezetei pontosan jelenjenek meg az oktatási naplókban, illetve az adott képzések felvitele megtörténjen, </w:t>
      </w:r>
      <w:r w:rsidR="00660995" w:rsidRPr="00994081">
        <w:rPr>
          <w:rFonts w:ascii="Times New Roman" w:hAnsi="Times New Roman"/>
          <w:iCs/>
          <w:sz w:val="24"/>
          <w:szCs w:val="20"/>
          <w:lang w:eastAsia="zh-CN"/>
        </w:rPr>
        <w:t>mivel</w:t>
      </w:r>
      <w:r w:rsidRPr="00994081">
        <w:rPr>
          <w:rFonts w:ascii="Times New Roman" w:hAnsi="Times New Roman"/>
          <w:iCs/>
          <w:sz w:val="24"/>
          <w:szCs w:val="20"/>
          <w:lang w:eastAsia="zh-CN"/>
        </w:rPr>
        <w:t xml:space="preserve"> a soron következő ciklust egy hónappal hamarabb meg kell jeleníteni az oktatási naplóban.</w:t>
      </w:r>
    </w:p>
    <w:p w14:paraId="3BE46891" w14:textId="77777777" w:rsidR="00B66BFB" w:rsidRPr="00994081" w:rsidRDefault="00B66BFB" w:rsidP="00FE5FE8">
      <w:pPr>
        <w:suppressAutoHyphens/>
        <w:spacing w:after="0"/>
        <w:jc w:val="both"/>
        <w:rPr>
          <w:rFonts w:ascii="Times New Roman" w:hAnsi="Times New Roman"/>
          <w:iCs/>
          <w:sz w:val="24"/>
          <w:szCs w:val="20"/>
          <w:lang w:eastAsia="zh-CN"/>
        </w:rPr>
      </w:pPr>
    </w:p>
    <w:p w14:paraId="448C5446" w14:textId="77777777" w:rsidR="00B66BFB" w:rsidRPr="00994081" w:rsidRDefault="00B66BFB" w:rsidP="00FE5FE8">
      <w:pPr>
        <w:suppressAutoHyphens/>
        <w:spacing w:after="0"/>
        <w:jc w:val="both"/>
        <w:rPr>
          <w:rFonts w:ascii="Times New Roman" w:hAnsi="Times New Roman"/>
          <w:iCs/>
          <w:sz w:val="24"/>
          <w:szCs w:val="20"/>
          <w:lang w:eastAsia="zh-CN"/>
        </w:rPr>
      </w:pPr>
      <w:r w:rsidRPr="00994081">
        <w:rPr>
          <w:rFonts w:ascii="Times New Roman" w:hAnsi="Times New Roman"/>
          <w:iCs/>
          <w:sz w:val="24"/>
          <w:szCs w:val="20"/>
          <w:lang w:eastAsia="zh-CN"/>
        </w:rPr>
        <w:t>A továbbképzések keretében lehetőséget biztosítottunk külsős oktatók részére (pl. rendőrség, mentőszolgálat, FER tűzoltóság, MOL Petrolkémia szakemberei).</w:t>
      </w:r>
    </w:p>
    <w:p w14:paraId="5689D3DA" w14:textId="77777777" w:rsidR="00B66BFB" w:rsidRPr="00994081" w:rsidRDefault="00B66BFB" w:rsidP="00FE5FE8">
      <w:pPr>
        <w:suppressAutoHyphens/>
        <w:spacing w:after="0"/>
        <w:jc w:val="both"/>
        <w:rPr>
          <w:rFonts w:ascii="Times New Roman" w:hAnsi="Times New Roman"/>
          <w:iCs/>
          <w:sz w:val="24"/>
          <w:szCs w:val="20"/>
          <w:lang w:eastAsia="zh-CN"/>
        </w:rPr>
      </w:pPr>
    </w:p>
    <w:p w14:paraId="0091248C" w14:textId="5E9E1BB4" w:rsidR="00B66BFB" w:rsidRPr="00994081" w:rsidRDefault="00B66BFB" w:rsidP="00FE5FE8">
      <w:pPr>
        <w:suppressAutoHyphens/>
        <w:spacing w:after="0"/>
        <w:jc w:val="both"/>
        <w:rPr>
          <w:rFonts w:ascii="Times New Roman" w:hAnsi="Times New Roman"/>
          <w:iCs/>
          <w:sz w:val="24"/>
          <w:szCs w:val="20"/>
          <w:lang w:eastAsia="zh-CN"/>
        </w:rPr>
      </w:pPr>
      <w:r w:rsidRPr="00994081">
        <w:rPr>
          <w:rFonts w:ascii="Times New Roman" w:hAnsi="Times New Roman"/>
          <w:iCs/>
          <w:sz w:val="24"/>
          <w:szCs w:val="20"/>
          <w:lang w:eastAsia="zh-CN"/>
        </w:rPr>
        <w:t xml:space="preserve">Az újonnan megjelenő, a beavatkozó állományt érintő jogszabályok, belső szabályzók ismertetéséről folyamatosan intézkedünk, </w:t>
      </w:r>
      <w:r w:rsidR="00660995" w:rsidRPr="00994081">
        <w:rPr>
          <w:rFonts w:ascii="Times New Roman" w:hAnsi="Times New Roman"/>
          <w:iCs/>
          <w:sz w:val="24"/>
          <w:szCs w:val="20"/>
          <w:lang w:eastAsia="zh-CN"/>
        </w:rPr>
        <w:t>parancsnoki hatáskörben</w:t>
      </w:r>
      <w:r w:rsidR="00E0537F" w:rsidRPr="00994081">
        <w:rPr>
          <w:rFonts w:ascii="Times New Roman" w:hAnsi="Times New Roman"/>
          <w:iCs/>
          <w:sz w:val="24"/>
          <w:szCs w:val="20"/>
          <w:lang w:eastAsia="zh-CN"/>
        </w:rPr>
        <w:t xml:space="preserve"> </w:t>
      </w:r>
      <w:r w:rsidRPr="00994081">
        <w:rPr>
          <w:rFonts w:ascii="Times New Roman" w:hAnsi="Times New Roman"/>
          <w:iCs/>
          <w:sz w:val="24"/>
          <w:szCs w:val="20"/>
          <w:lang w:eastAsia="zh-CN"/>
        </w:rPr>
        <w:t>törekszünk a rendkívüli oktatások megtartására.</w:t>
      </w:r>
    </w:p>
    <w:p w14:paraId="5B33B3DF" w14:textId="77777777" w:rsidR="00B66BFB" w:rsidRPr="00994081" w:rsidRDefault="00B66BFB" w:rsidP="00FE5FE8">
      <w:pPr>
        <w:suppressAutoHyphens/>
        <w:spacing w:after="0"/>
        <w:jc w:val="both"/>
        <w:rPr>
          <w:rFonts w:ascii="Times New Roman" w:hAnsi="Times New Roman"/>
          <w:iCs/>
          <w:sz w:val="24"/>
          <w:szCs w:val="20"/>
          <w:lang w:eastAsia="zh-CN"/>
        </w:rPr>
      </w:pPr>
    </w:p>
    <w:p w14:paraId="698867DF" w14:textId="4E88A2EE" w:rsidR="00B66BFB" w:rsidRPr="00994081" w:rsidRDefault="00B66BFB" w:rsidP="00FE5FE8">
      <w:pPr>
        <w:suppressAutoHyphens/>
        <w:spacing w:after="0"/>
        <w:jc w:val="both"/>
        <w:rPr>
          <w:rFonts w:ascii="Times New Roman" w:hAnsi="Times New Roman"/>
          <w:iCs/>
          <w:sz w:val="24"/>
          <w:szCs w:val="20"/>
          <w:lang w:eastAsia="zh-CN"/>
        </w:rPr>
      </w:pPr>
      <w:r w:rsidRPr="00994081">
        <w:rPr>
          <w:rFonts w:ascii="Times New Roman" w:hAnsi="Times New Roman"/>
          <w:iCs/>
          <w:sz w:val="24"/>
          <w:szCs w:val="20"/>
          <w:lang w:eastAsia="zh-CN"/>
        </w:rPr>
        <w:t>A</w:t>
      </w:r>
      <w:r w:rsidR="00633AAB" w:rsidRPr="00994081">
        <w:rPr>
          <w:rFonts w:ascii="Times New Roman" w:hAnsi="Times New Roman"/>
          <w:iCs/>
          <w:sz w:val="24"/>
          <w:szCs w:val="20"/>
          <w:lang w:eastAsia="zh-CN"/>
        </w:rPr>
        <w:t>z elméleti</w:t>
      </w:r>
      <w:r w:rsidRPr="00994081">
        <w:rPr>
          <w:rFonts w:ascii="Times New Roman" w:hAnsi="Times New Roman"/>
          <w:iCs/>
          <w:sz w:val="24"/>
          <w:szCs w:val="20"/>
          <w:lang w:eastAsia="zh-CN"/>
        </w:rPr>
        <w:t xml:space="preserve"> foglalkozások</w:t>
      </w:r>
      <w:r w:rsidR="00633AAB" w:rsidRPr="00994081">
        <w:rPr>
          <w:rFonts w:ascii="Times New Roman" w:hAnsi="Times New Roman"/>
          <w:iCs/>
          <w:sz w:val="24"/>
          <w:szCs w:val="20"/>
          <w:lang w:eastAsia="zh-CN"/>
        </w:rPr>
        <w:t>on</w:t>
      </w:r>
      <w:r w:rsidRPr="00994081">
        <w:rPr>
          <w:rFonts w:ascii="Times New Roman" w:hAnsi="Times New Roman"/>
          <w:iCs/>
          <w:sz w:val="24"/>
          <w:szCs w:val="20"/>
          <w:lang w:eastAsia="zh-CN"/>
        </w:rPr>
        <w:t xml:space="preserve"> az előadók a központilag elérhető </w:t>
      </w:r>
      <w:proofErr w:type="spellStart"/>
      <w:r w:rsidR="000165D1" w:rsidRPr="00994081">
        <w:rPr>
          <w:rFonts w:ascii="Times New Roman" w:hAnsi="Times New Roman"/>
          <w:iCs/>
          <w:sz w:val="24"/>
          <w:szCs w:val="20"/>
          <w:lang w:eastAsia="zh-CN"/>
        </w:rPr>
        <w:t>KAP</w:t>
      </w:r>
      <w:r w:rsidRPr="00994081">
        <w:rPr>
          <w:rFonts w:ascii="Times New Roman" w:hAnsi="Times New Roman"/>
          <w:iCs/>
          <w:sz w:val="24"/>
          <w:szCs w:val="20"/>
          <w:lang w:eastAsia="zh-CN"/>
        </w:rPr>
        <w:t>-rendszer</w:t>
      </w:r>
      <w:proofErr w:type="spellEnd"/>
      <w:r w:rsidRPr="00994081">
        <w:rPr>
          <w:rFonts w:ascii="Times New Roman" w:hAnsi="Times New Roman"/>
          <w:iCs/>
          <w:sz w:val="24"/>
          <w:szCs w:val="20"/>
          <w:lang w:eastAsia="zh-CN"/>
        </w:rPr>
        <w:t xml:space="preserve"> PowerPoint anyagait használják. Ezek a diasorok a napi képzéshez igazodnak, </w:t>
      </w:r>
      <w:r w:rsidR="001E3779" w:rsidRPr="00994081">
        <w:rPr>
          <w:rFonts w:ascii="Times New Roman" w:hAnsi="Times New Roman"/>
          <w:iCs/>
          <w:sz w:val="24"/>
          <w:szCs w:val="20"/>
          <w:lang w:eastAsia="zh-CN"/>
        </w:rPr>
        <w:t xml:space="preserve">segítik a </w:t>
      </w:r>
      <w:r w:rsidRPr="00994081">
        <w:rPr>
          <w:rFonts w:ascii="Times New Roman" w:hAnsi="Times New Roman"/>
          <w:iCs/>
          <w:sz w:val="24"/>
          <w:szCs w:val="20"/>
          <w:lang w:eastAsia="zh-CN"/>
        </w:rPr>
        <w:t>káresemények</w:t>
      </w:r>
      <w:r w:rsidR="001E3779" w:rsidRPr="00994081">
        <w:rPr>
          <w:rFonts w:ascii="Times New Roman" w:hAnsi="Times New Roman"/>
          <w:iCs/>
          <w:sz w:val="24"/>
          <w:szCs w:val="20"/>
          <w:lang w:eastAsia="zh-CN"/>
        </w:rPr>
        <w:t>re való felkészülést</w:t>
      </w:r>
      <w:r w:rsidRPr="00994081">
        <w:rPr>
          <w:rFonts w:ascii="Times New Roman" w:hAnsi="Times New Roman"/>
          <w:iCs/>
          <w:sz w:val="24"/>
          <w:szCs w:val="20"/>
          <w:lang w:eastAsia="zh-CN"/>
        </w:rPr>
        <w:t xml:space="preserve">. </w:t>
      </w:r>
      <w:r w:rsidR="000947AF" w:rsidRPr="00994081">
        <w:rPr>
          <w:rFonts w:ascii="Times New Roman" w:hAnsi="Times New Roman"/>
          <w:iCs/>
          <w:sz w:val="24"/>
          <w:szCs w:val="20"/>
          <w:lang w:eastAsia="zh-CN"/>
        </w:rPr>
        <w:t>A b</w:t>
      </w:r>
      <w:r w:rsidRPr="00994081">
        <w:rPr>
          <w:rFonts w:ascii="Times New Roman" w:hAnsi="Times New Roman"/>
          <w:iCs/>
          <w:sz w:val="24"/>
          <w:szCs w:val="20"/>
          <w:lang w:eastAsia="zh-CN"/>
        </w:rPr>
        <w:t>egyakorló gyakorlatokra minden esetben készítünk gyakorlattervet, melyet a tűzoltóparancsnok, távollétében a parancsnok-helyettes hagy jóvá. A gyakorlatot követően a tapasztalatokat a gyakorlattervbe</w:t>
      </w:r>
      <w:r w:rsidR="001E487B" w:rsidRPr="00994081">
        <w:rPr>
          <w:rFonts w:ascii="Times New Roman" w:hAnsi="Times New Roman"/>
          <w:iCs/>
          <w:sz w:val="24"/>
          <w:szCs w:val="20"/>
          <w:lang w:eastAsia="zh-CN"/>
        </w:rPr>
        <w:t>n</w:t>
      </w:r>
      <w:r w:rsidRPr="00994081">
        <w:rPr>
          <w:rFonts w:ascii="Times New Roman" w:hAnsi="Times New Roman"/>
          <w:iCs/>
          <w:sz w:val="24"/>
          <w:szCs w:val="20"/>
          <w:lang w:eastAsia="zh-CN"/>
        </w:rPr>
        <w:t xml:space="preserve">, illetve az ellenőrzési naplóban dokumentáltuk, az észrevételekre intézkedtünk. </w:t>
      </w:r>
    </w:p>
    <w:p w14:paraId="3105D6F7" w14:textId="77777777" w:rsidR="00B66BFB" w:rsidRPr="00994081" w:rsidRDefault="00B66BFB" w:rsidP="00FE5FE8">
      <w:pPr>
        <w:suppressAutoHyphens/>
        <w:spacing w:after="0"/>
        <w:jc w:val="both"/>
        <w:rPr>
          <w:rFonts w:ascii="Times New Roman" w:hAnsi="Times New Roman"/>
          <w:iCs/>
          <w:sz w:val="24"/>
          <w:szCs w:val="20"/>
          <w:lang w:eastAsia="zh-CN"/>
        </w:rPr>
      </w:pPr>
    </w:p>
    <w:p w14:paraId="48148C5C" w14:textId="058BACF7" w:rsidR="00B66BFB" w:rsidRPr="00994081" w:rsidRDefault="00B66BFB" w:rsidP="00FE5FE8">
      <w:pPr>
        <w:suppressAutoHyphens/>
        <w:spacing w:after="0"/>
        <w:jc w:val="both"/>
        <w:rPr>
          <w:rFonts w:ascii="Times New Roman" w:hAnsi="Times New Roman"/>
          <w:iCs/>
          <w:sz w:val="24"/>
          <w:szCs w:val="20"/>
          <w:lang w:eastAsia="zh-CN"/>
        </w:rPr>
      </w:pPr>
      <w:r w:rsidRPr="00994081">
        <w:rPr>
          <w:rFonts w:ascii="Times New Roman" w:hAnsi="Times New Roman"/>
          <w:iCs/>
          <w:sz w:val="24"/>
          <w:szCs w:val="20"/>
          <w:lang w:eastAsia="zh-CN"/>
        </w:rPr>
        <w:t>A 202</w:t>
      </w:r>
      <w:r w:rsidR="003B0195">
        <w:rPr>
          <w:rFonts w:ascii="Times New Roman" w:hAnsi="Times New Roman"/>
          <w:iCs/>
          <w:sz w:val="24"/>
          <w:szCs w:val="20"/>
          <w:lang w:eastAsia="zh-CN"/>
        </w:rPr>
        <w:t>5</w:t>
      </w:r>
      <w:r w:rsidRPr="00994081">
        <w:rPr>
          <w:rFonts w:ascii="Times New Roman" w:hAnsi="Times New Roman"/>
          <w:iCs/>
          <w:sz w:val="24"/>
          <w:szCs w:val="20"/>
          <w:lang w:eastAsia="zh-CN"/>
        </w:rPr>
        <w:t>. évre vonatkozó éves összesített gyakorlattervet 20</w:t>
      </w:r>
      <w:r w:rsidR="00293703" w:rsidRPr="00994081">
        <w:rPr>
          <w:rFonts w:ascii="Times New Roman" w:hAnsi="Times New Roman"/>
          <w:iCs/>
          <w:sz w:val="24"/>
          <w:szCs w:val="20"/>
          <w:lang w:eastAsia="zh-CN"/>
        </w:rPr>
        <w:t>2</w:t>
      </w:r>
      <w:r w:rsidR="003B0195">
        <w:rPr>
          <w:rFonts w:ascii="Times New Roman" w:hAnsi="Times New Roman"/>
          <w:iCs/>
          <w:sz w:val="24"/>
          <w:szCs w:val="20"/>
          <w:lang w:eastAsia="zh-CN"/>
        </w:rPr>
        <w:t>4</w:t>
      </w:r>
      <w:r w:rsidR="00B31B21" w:rsidRPr="00994081">
        <w:rPr>
          <w:rFonts w:ascii="Times New Roman" w:hAnsi="Times New Roman"/>
          <w:iCs/>
          <w:sz w:val="24"/>
          <w:szCs w:val="20"/>
          <w:lang w:eastAsia="zh-CN"/>
        </w:rPr>
        <w:t>. december</w:t>
      </w:r>
      <w:r w:rsidR="001E487B" w:rsidRPr="00994081">
        <w:rPr>
          <w:rFonts w:ascii="Times New Roman" w:hAnsi="Times New Roman"/>
          <w:iCs/>
          <w:sz w:val="24"/>
          <w:szCs w:val="20"/>
          <w:lang w:eastAsia="zh-CN"/>
        </w:rPr>
        <w:t>é</w:t>
      </w:r>
      <w:r w:rsidRPr="00994081">
        <w:rPr>
          <w:rFonts w:ascii="Times New Roman" w:hAnsi="Times New Roman"/>
          <w:iCs/>
          <w:sz w:val="24"/>
          <w:szCs w:val="20"/>
          <w:lang w:eastAsia="zh-CN"/>
        </w:rPr>
        <w:t>ben határidőre össze</w:t>
      </w:r>
      <w:r w:rsidR="00B31B21" w:rsidRPr="00994081">
        <w:rPr>
          <w:rFonts w:ascii="Times New Roman" w:hAnsi="Times New Roman"/>
          <w:iCs/>
          <w:sz w:val="24"/>
          <w:szCs w:val="20"/>
          <w:lang w:eastAsia="zh-CN"/>
        </w:rPr>
        <w:t>állítottuk, majd feltöltöttük a</w:t>
      </w:r>
      <w:r w:rsidRPr="00994081">
        <w:rPr>
          <w:rFonts w:ascii="Times New Roman" w:hAnsi="Times New Roman"/>
          <w:iCs/>
          <w:sz w:val="24"/>
          <w:szCs w:val="20"/>
          <w:lang w:eastAsia="zh-CN"/>
        </w:rPr>
        <w:t xml:space="preserve"> </w:t>
      </w:r>
      <w:proofErr w:type="spellStart"/>
      <w:r w:rsidRPr="00994081">
        <w:rPr>
          <w:rFonts w:ascii="Times New Roman" w:hAnsi="Times New Roman"/>
          <w:iCs/>
          <w:sz w:val="24"/>
          <w:szCs w:val="20"/>
          <w:lang w:eastAsia="zh-CN"/>
        </w:rPr>
        <w:t>KAP</w:t>
      </w:r>
      <w:r w:rsidR="001E487B" w:rsidRPr="00994081">
        <w:rPr>
          <w:rFonts w:ascii="Times New Roman" w:hAnsi="Times New Roman"/>
          <w:iCs/>
          <w:sz w:val="24"/>
          <w:szCs w:val="20"/>
          <w:lang w:eastAsia="zh-CN"/>
        </w:rPr>
        <w:t>-o</w:t>
      </w:r>
      <w:r w:rsidRPr="00994081">
        <w:rPr>
          <w:rFonts w:ascii="Times New Roman" w:hAnsi="Times New Roman"/>
          <w:iCs/>
          <w:sz w:val="24"/>
          <w:szCs w:val="20"/>
          <w:lang w:eastAsia="zh-CN"/>
        </w:rPr>
        <w:t>nline</w:t>
      </w:r>
      <w:proofErr w:type="spellEnd"/>
      <w:r w:rsidRPr="00994081">
        <w:rPr>
          <w:rFonts w:ascii="Times New Roman" w:hAnsi="Times New Roman"/>
          <w:iCs/>
          <w:sz w:val="24"/>
          <w:szCs w:val="20"/>
          <w:lang w:eastAsia="zh-CN"/>
        </w:rPr>
        <w:t xml:space="preserve"> felületre.</w:t>
      </w:r>
    </w:p>
    <w:p w14:paraId="59943F65" w14:textId="77777777" w:rsidR="001E487B" w:rsidRPr="00994081" w:rsidRDefault="001E487B" w:rsidP="00FE5FE8">
      <w:pPr>
        <w:suppressAutoHyphens/>
        <w:spacing w:after="0"/>
        <w:jc w:val="both"/>
        <w:rPr>
          <w:rFonts w:ascii="Times New Roman" w:hAnsi="Times New Roman"/>
          <w:iCs/>
          <w:sz w:val="24"/>
          <w:szCs w:val="20"/>
          <w:lang w:eastAsia="zh-CN"/>
        </w:rPr>
      </w:pPr>
    </w:p>
    <w:p w14:paraId="57597BF7" w14:textId="2A7E43B8" w:rsidR="00B66BFB" w:rsidRPr="00994081" w:rsidRDefault="00B66BFB" w:rsidP="00FE5FE8">
      <w:pPr>
        <w:suppressAutoHyphens/>
        <w:spacing w:after="0"/>
        <w:jc w:val="both"/>
        <w:rPr>
          <w:rFonts w:ascii="Times New Roman" w:hAnsi="Times New Roman"/>
          <w:iCs/>
          <w:sz w:val="24"/>
          <w:szCs w:val="20"/>
          <w:lang w:eastAsia="zh-CN"/>
        </w:rPr>
      </w:pPr>
      <w:r w:rsidRPr="00994081">
        <w:rPr>
          <w:rFonts w:ascii="Times New Roman" w:hAnsi="Times New Roman"/>
          <w:iCs/>
          <w:sz w:val="24"/>
          <w:szCs w:val="20"/>
          <w:lang w:eastAsia="zh-CN"/>
        </w:rPr>
        <w:t>A készenléti szolgálatok 202</w:t>
      </w:r>
      <w:r w:rsidR="003B0195">
        <w:rPr>
          <w:rFonts w:ascii="Times New Roman" w:hAnsi="Times New Roman"/>
          <w:iCs/>
          <w:sz w:val="24"/>
          <w:szCs w:val="20"/>
          <w:lang w:eastAsia="zh-CN"/>
        </w:rPr>
        <w:t>5</w:t>
      </w:r>
      <w:r w:rsidRPr="00994081">
        <w:rPr>
          <w:rFonts w:ascii="Times New Roman" w:hAnsi="Times New Roman"/>
          <w:iCs/>
          <w:sz w:val="24"/>
          <w:szCs w:val="20"/>
          <w:lang w:eastAsia="zh-CN"/>
        </w:rPr>
        <w:t>. évi ciklusos továbbképzését szintén elkészí</w:t>
      </w:r>
      <w:r w:rsidR="00B31B21" w:rsidRPr="00994081">
        <w:rPr>
          <w:rFonts w:ascii="Times New Roman" w:hAnsi="Times New Roman"/>
          <w:iCs/>
          <w:sz w:val="24"/>
          <w:szCs w:val="20"/>
          <w:lang w:eastAsia="zh-CN"/>
        </w:rPr>
        <w:t>tettük mindhárom csoportra vonatkozóan</w:t>
      </w:r>
      <w:r w:rsidRPr="00994081">
        <w:rPr>
          <w:rFonts w:ascii="Times New Roman" w:hAnsi="Times New Roman"/>
          <w:iCs/>
          <w:sz w:val="24"/>
          <w:szCs w:val="20"/>
          <w:lang w:eastAsia="zh-CN"/>
        </w:rPr>
        <w:t xml:space="preserve">, </w:t>
      </w:r>
      <w:r w:rsidR="000947AF" w:rsidRPr="00994081">
        <w:rPr>
          <w:rFonts w:ascii="Times New Roman" w:hAnsi="Times New Roman"/>
          <w:iCs/>
          <w:sz w:val="24"/>
          <w:szCs w:val="20"/>
          <w:lang w:eastAsia="zh-CN"/>
        </w:rPr>
        <w:t>beleértve</w:t>
      </w:r>
      <w:r w:rsidRPr="00994081">
        <w:rPr>
          <w:rFonts w:ascii="Times New Roman" w:hAnsi="Times New Roman"/>
          <w:iCs/>
          <w:sz w:val="24"/>
          <w:szCs w:val="20"/>
          <w:lang w:eastAsia="zh-CN"/>
        </w:rPr>
        <w:t xml:space="preserve"> a Mezőcsát K</w:t>
      </w:r>
      <w:r w:rsidR="001E487B" w:rsidRPr="00994081">
        <w:rPr>
          <w:rFonts w:ascii="Times New Roman" w:hAnsi="Times New Roman"/>
          <w:iCs/>
          <w:sz w:val="24"/>
          <w:szCs w:val="20"/>
          <w:lang w:eastAsia="zh-CN"/>
        </w:rPr>
        <w:t xml:space="preserve">atasztrófavédelmi </w:t>
      </w:r>
      <w:r w:rsidRPr="00994081">
        <w:rPr>
          <w:rFonts w:ascii="Times New Roman" w:hAnsi="Times New Roman"/>
          <w:iCs/>
          <w:sz w:val="24"/>
          <w:szCs w:val="20"/>
          <w:lang w:eastAsia="zh-CN"/>
        </w:rPr>
        <w:t>Ő</w:t>
      </w:r>
      <w:r w:rsidR="001E487B" w:rsidRPr="00994081">
        <w:rPr>
          <w:rFonts w:ascii="Times New Roman" w:hAnsi="Times New Roman"/>
          <w:iCs/>
          <w:sz w:val="24"/>
          <w:szCs w:val="20"/>
          <w:lang w:eastAsia="zh-CN"/>
        </w:rPr>
        <w:t>rs</w:t>
      </w:r>
      <w:r w:rsidR="000947AF" w:rsidRPr="00994081">
        <w:rPr>
          <w:rFonts w:ascii="Times New Roman" w:hAnsi="Times New Roman"/>
          <w:iCs/>
          <w:sz w:val="24"/>
          <w:szCs w:val="20"/>
          <w:lang w:eastAsia="zh-CN"/>
        </w:rPr>
        <w:t>öt</w:t>
      </w:r>
      <w:r w:rsidRPr="00994081">
        <w:rPr>
          <w:rFonts w:ascii="Times New Roman" w:hAnsi="Times New Roman"/>
          <w:iCs/>
          <w:sz w:val="24"/>
          <w:szCs w:val="20"/>
          <w:lang w:eastAsia="zh-CN"/>
        </w:rPr>
        <w:t xml:space="preserve"> is.</w:t>
      </w:r>
    </w:p>
    <w:p w14:paraId="49B5599F" w14:textId="0B152ECB" w:rsidR="00F14A32" w:rsidRPr="00FA6796" w:rsidRDefault="00F14A32" w:rsidP="00FE5FE8">
      <w:pPr>
        <w:suppressAutoHyphens/>
        <w:spacing w:after="0"/>
        <w:jc w:val="both"/>
        <w:rPr>
          <w:rFonts w:ascii="Times New Roman" w:hAnsi="Times New Roman"/>
          <w:iCs/>
          <w:sz w:val="24"/>
          <w:szCs w:val="20"/>
          <w:lang w:eastAsia="zh-CN"/>
        </w:rPr>
      </w:pPr>
      <w:r w:rsidRPr="00FA6796">
        <w:rPr>
          <w:rFonts w:ascii="Times New Roman" w:hAnsi="Times New Roman"/>
          <w:iCs/>
          <w:sz w:val="24"/>
          <w:szCs w:val="20"/>
          <w:lang w:eastAsia="zh-CN"/>
        </w:rPr>
        <w:t>A kirendeltség-vezető 2025. szeptember</w:t>
      </w:r>
      <w:r w:rsidR="008905C7" w:rsidRPr="00FA6796">
        <w:rPr>
          <w:rFonts w:ascii="Times New Roman" w:hAnsi="Times New Roman"/>
          <w:iCs/>
          <w:sz w:val="24"/>
          <w:szCs w:val="20"/>
          <w:lang w:eastAsia="zh-CN"/>
        </w:rPr>
        <w:t>-</w:t>
      </w:r>
      <w:r w:rsidRPr="00FA6796">
        <w:rPr>
          <w:rFonts w:ascii="Times New Roman" w:hAnsi="Times New Roman"/>
          <w:iCs/>
          <w:sz w:val="24"/>
          <w:szCs w:val="20"/>
          <w:lang w:eastAsia="zh-CN"/>
        </w:rPr>
        <w:t xml:space="preserve">október hónapokban </w:t>
      </w:r>
      <w:r w:rsidR="008905C7" w:rsidRPr="00FA6796">
        <w:rPr>
          <w:rFonts w:ascii="Times New Roman" w:hAnsi="Times New Roman"/>
          <w:iCs/>
          <w:sz w:val="24"/>
          <w:szCs w:val="20"/>
          <w:lang w:eastAsia="zh-CN"/>
        </w:rPr>
        <w:t xml:space="preserve">sikeresen </w:t>
      </w:r>
      <w:r w:rsidRPr="00FA6796">
        <w:rPr>
          <w:rFonts w:ascii="Times New Roman" w:hAnsi="Times New Roman"/>
          <w:iCs/>
          <w:sz w:val="24"/>
          <w:szCs w:val="20"/>
          <w:lang w:eastAsia="zh-CN"/>
        </w:rPr>
        <w:t>elvégezte a mestervezető képző tanfolyamot.</w:t>
      </w:r>
    </w:p>
    <w:p w14:paraId="2C0EE654" w14:textId="52A6F9C9" w:rsidR="00F14A32" w:rsidRPr="00FA6796" w:rsidRDefault="00F14A32" w:rsidP="00FE5FE8">
      <w:pPr>
        <w:suppressAutoHyphens/>
        <w:spacing w:after="0"/>
        <w:jc w:val="both"/>
        <w:rPr>
          <w:rFonts w:ascii="Times New Roman" w:hAnsi="Times New Roman"/>
          <w:iCs/>
          <w:sz w:val="24"/>
          <w:szCs w:val="20"/>
          <w:lang w:eastAsia="zh-CN"/>
        </w:rPr>
      </w:pPr>
    </w:p>
    <w:p w14:paraId="6AC9629E" w14:textId="34C5BB42" w:rsidR="00F14A32" w:rsidRPr="00FA6796" w:rsidRDefault="00F14A32" w:rsidP="00FE5FE8">
      <w:pPr>
        <w:suppressAutoHyphens/>
        <w:spacing w:after="0"/>
        <w:jc w:val="both"/>
        <w:rPr>
          <w:rFonts w:ascii="Times New Roman" w:hAnsi="Times New Roman"/>
          <w:iCs/>
          <w:sz w:val="24"/>
          <w:szCs w:val="20"/>
          <w:lang w:eastAsia="zh-CN"/>
        </w:rPr>
      </w:pPr>
      <w:r w:rsidRPr="00FA6796">
        <w:rPr>
          <w:rFonts w:ascii="Times New Roman" w:hAnsi="Times New Roman"/>
          <w:iCs/>
          <w:sz w:val="24"/>
          <w:szCs w:val="20"/>
          <w:lang w:eastAsia="zh-CN"/>
        </w:rPr>
        <w:lastRenderedPageBreak/>
        <w:t xml:space="preserve">A káresemények felszámolásának támogatására </w:t>
      </w:r>
      <w:r w:rsidR="00D71D11" w:rsidRPr="00FA6796">
        <w:rPr>
          <w:rFonts w:ascii="Times New Roman" w:hAnsi="Times New Roman"/>
          <w:iCs/>
          <w:sz w:val="24"/>
          <w:szCs w:val="20"/>
          <w:lang w:eastAsia="zh-CN"/>
        </w:rPr>
        <w:t xml:space="preserve">irányuló – jelenleg is folyó – </w:t>
      </w:r>
      <w:proofErr w:type="spellStart"/>
      <w:r w:rsidR="00D71D11" w:rsidRPr="00FA6796">
        <w:rPr>
          <w:rFonts w:ascii="Times New Roman" w:hAnsi="Times New Roman"/>
          <w:iCs/>
          <w:sz w:val="24"/>
          <w:szCs w:val="20"/>
          <w:lang w:eastAsia="zh-CN"/>
        </w:rPr>
        <w:t>drón</w:t>
      </w:r>
      <w:r w:rsidR="008905C7" w:rsidRPr="00FA6796">
        <w:rPr>
          <w:rFonts w:ascii="Times New Roman" w:hAnsi="Times New Roman"/>
          <w:iCs/>
          <w:sz w:val="24"/>
          <w:szCs w:val="20"/>
          <w:lang w:eastAsia="zh-CN"/>
        </w:rPr>
        <w:t>pilóta</w:t>
      </w:r>
      <w:proofErr w:type="spellEnd"/>
      <w:r w:rsidR="00D71D11" w:rsidRPr="00FA6796">
        <w:rPr>
          <w:rFonts w:ascii="Times New Roman" w:hAnsi="Times New Roman"/>
          <w:iCs/>
          <w:sz w:val="24"/>
          <w:szCs w:val="20"/>
          <w:lang w:eastAsia="zh-CN"/>
        </w:rPr>
        <w:t xml:space="preserve"> képzésen </w:t>
      </w:r>
      <w:r w:rsidRPr="00FA6796">
        <w:rPr>
          <w:rFonts w:ascii="Times New Roman" w:hAnsi="Times New Roman"/>
          <w:iCs/>
          <w:sz w:val="24"/>
          <w:szCs w:val="20"/>
          <w:lang w:eastAsia="zh-CN"/>
        </w:rPr>
        <w:t xml:space="preserve">3 fő </w:t>
      </w:r>
      <w:r w:rsidR="00D71D11" w:rsidRPr="00FA6796">
        <w:rPr>
          <w:rFonts w:ascii="Times New Roman" w:hAnsi="Times New Roman"/>
          <w:iCs/>
          <w:sz w:val="24"/>
          <w:szCs w:val="20"/>
          <w:lang w:eastAsia="zh-CN"/>
        </w:rPr>
        <w:t>vesz részt.</w:t>
      </w:r>
    </w:p>
    <w:p w14:paraId="64929062" w14:textId="77777777" w:rsidR="00F14A32" w:rsidRPr="00FA6796" w:rsidRDefault="00F14A32" w:rsidP="00FE5FE8">
      <w:pPr>
        <w:suppressAutoHyphens/>
        <w:spacing w:after="0"/>
        <w:jc w:val="both"/>
        <w:rPr>
          <w:rFonts w:ascii="Times New Roman" w:hAnsi="Times New Roman"/>
          <w:iCs/>
          <w:sz w:val="24"/>
          <w:szCs w:val="20"/>
          <w:lang w:eastAsia="zh-CN"/>
        </w:rPr>
      </w:pPr>
    </w:p>
    <w:p w14:paraId="75B872D4" w14:textId="26DF1FA1" w:rsidR="003F785F" w:rsidRPr="00FA6796" w:rsidRDefault="003F785F" w:rsidP="008905C7">
      <w:pPr>
        <w:suppressAutoHyphens/>
        <w:spacing w:after="0"/>
        <w:jc w:val="both"/>
        <w:rPr>
          <w:rFonts w:ascii="Times New Roman" w:hAnsi="Times New Roman"/>
          <w:iCs/>
          <w:sz w:val="24"/>
          <w:szCs w:val="20"/>
          <w:lang w:eastAsia="zh-CN"/>
        </w:rPr>
      </w:pPr>
      <w:r w:rsidRPr="00FA6796">
        <w:rPr>
          <w:rFonts w:ascii="Times New Roman" w:hAnsi="Times New Roman"/>
          <w:iCs/>
          <w:sz w:val="24"/>
          <w:szCs w:val="20"/>
          <w:lang w:eastAsia="zh-CN"/>
        </w:rPr>
        <w:t>2025. szeptember el</w:t>
      </w:r>
      <w:r w:rsidR="00B37FD0" w:rsidRPr="00FA6796">
        <w:rPr>
          <w:rFonts w:ascii="Times New Roman" w:hAnsi="Times New Roman"/>
          <w:iCs/>
          <w:sz w:val="24"/>
          <w:szCs w:val="20"/>
          <w:lang w:eastAsia="zh-CN"/>
        </w:rPr>
        <w:t>s</w:t>
      </w:r>
      <w:r w:rsidRPr="00FA6796">
        <w:rPr>
          <w:rFonts w:ascii="Times New Roman" w:hAnsi="Times New Roman"/>
          <w:iCs/>
          <w:sz w:val="24"/>
          <w:szCs w:val="20"/>
          <w:lang w:eastAsia="zh-CN"/>
        </w:rPr>
        <w:t xml:space="preserve">ején </w:t>
      </w:r>
      <w:r w:rsidR="00B37FD0" w:rsidRPr="00FA6796">
        <w:rPr>
          <w:rFonts w:ascii="Times New Roman" w:hAnsi="Times New Roman"/>
          <w:iCs/>
          <w:sz w:val="24"/>
          <w:szCs w:val="20"/>
          <w:lang w:eastAsia="zh-CN"/>
        </w:rPr>
        <w:t>egy kolléga</w:t>
      </w:r>
      <w:r w:rsidRPr="00FA6796">
        <w:rPr>
          <w:rFonts w:ascii="Times New Roman" w:hAnsi="Times New Roman"/>
          <w:iCs/>
          <w:sz w:val="24"/>
          <w:szCs w:val="20"/>
          <w:lang w:eastAsia="zh-CN"/>
        </w:rPr>
        <w:t xml:space="preserve"> kezdte meg tanulmányait a BM Katasztrófavédelmi Oktatási Központ (a továbbiakban BM KOK) </w:t>
      </w:r>
      <w:r w:rsidR="00B37FD0" w:rsidRPr="00FA6796">
        <w:rPr>
          <w:rFonts w:ascii="Times New Roman" w:hAnsi="Times New Roman"/>
          <w:iCs/>
          <w:sz w:val="24"/>
          <w:szCs w:val="20"/>
          <w:lang w:eastAsia="zh-CN"/>
        </w:rPr>
        <w:t>k</w:t>
      </w:r>
      <w:r w:rsidRPr="00FA6796">
        <w:rPr>
          <w:rFonts w:ascii="Times New Roman" w:hAnsi="Times New Roman"/>
          <w:iCs/>
          <w:sz w:val="24"/>
          <w:szCs w:val="20"/>
          <w:lang w:eastAsia="zh-CN"/>
        </w:rPr>
        <w:t>atasztrófavédelmi tiszt szakképesítés</w:t>
      </w:r>
      <w:r w:rsidR="00B37FD0" w:rsidRPr="00FA6796">
        <w:rPr>
          <w:rFonts w:ascii="Times New Roman" w:hAnsi="Times New Roman"/>
          <w:iCs/>
          <w:sz w:val="24"/>
          <w:szCs w:val="20"/>
          <w:lang w:eastAsia="zh-CN"/>
        </w:rPr>
        <w:t>t adó képzésén.</w:t>
      </w:r>
    </w:p>
    <w:p w14:paraId="2BF581B5" w14:textId="77777777" w:rsidR="003F785F" w:rsidRPr="00FA6796" w:rsidRDefault="003F785F" w:rsidP="008905C7">
      <w:pPr>
        <w:suppressAutoHyphens/>
        <w:spacing w:after="0"/>
        <w:jc w:val="both"/>
        <w:rPr>
          <w:rFonts w:ascii="Times New Roman" w:hAnsi="Times New Roman"/>
          <w:iCs/>
          <w:sz w:val="24"/>
          <w:szCs w:val="20"/>
          <w:lang w:eastAsia="zh-CN"/>
        </w:rPr>
      </w:pPr>
    </w:p>
    <w:p w14:paraId="4748DFB8" w14:textId="213926BC" w:rsidR="001E487B" w:rsidRPr="00FA6796" w:rsidRDefault="005109AB" w:rsidP="008905C7">
      <w:pPr>
        <w:suppressAutoHyphens/>
        <w:spacing w:after="0"/>
        <w:jc w:val="both"/>
        <w:rPr>
          <w:rFonts w:ascii="Times New Roman" w:hAnsi="Times New Roman"/>
          <w:iCs/>
          <w:sz w:val="24"/>
          <w:szCs w:val="20"/>
          <w:lang w:eastAsia="zh-CN"/>
        </w:rPr>
      </w:pPr>
      <w:r w:rsidRPr="00FA6796">
        <w:rPr>
          <w:rFonts w:ascii="Times New Roman" w:hAnsi="Times New Roman"/>
          <w:iCs/>
          <w:sz w:val="24"/>
          <w:szCs w:val="20"/>
          <w:lang w:eastAsia="zh-CN"/>
        </w:rPr>
        <w:t xml:space="preserve">A </w:t>
      </w:r>
      <w:r w:rsidR="003F785F" w:rsidRPr="00FA6796">
        <w:rPr>
          <w:rFonts w:ascii="Times New Roman" w:hAnsi="Times New Roman"/>
          <w:iCs/>
          <w:sz w:val="24"/>
          <w:szCs w:val="20"/>
          <w:lang w:eastAsia="zh-CN"/>
        </w:rPr>
        <w:t xml:space="preserve">BM KOK </w:t>
      </w:r>
      <w:r w:rsidR="00DF2644" w:rsidRPr="00FA6796">
        <w:rPr>
          <w:rFonts w:ascii="Times New Roman" w:hAnsi="Times New Roman"/>
          <w:iCs/>
          <w:sz w:val="24"/>
          <w:szCs w:val="20"/>
          <w:lang w:eastAsia="zh-CN"/>
        </w:rPr>
        <w:t xml:space="preserve">által szervezett </w:t>
      </w:r>
      <w:r w:rsidR="001844CC" w:rsidRPr="00FA6796">
        <w:rPr>
          <w:rFonts w:ascii="Times New Roman" w:hAnsi="Times New Roman"/>
          <w:iCs/>
          <w:sz w:val="24"/>
          <w:szCs w:val="20"/>
          <w:lang w:eastAsia="zh-CN"/>
        </w:rPr>
        <w:t>magasból mentő gépjármű-kezelői típustanfolyamo</w:t>
      </w:r>
      <w:r w:rsidR="008905C7" w:rsidRPr="00FA6796">
        <w:rPr>
          <w:rFonts w:ascii="Times New Roman" w:hAnsi="Times New Roman"/>
          <w:iCs/>
          <w:sz w:val="24"/>
          <w:szCs w:val="20"/>
          <w:lang w:eastAsia="zh-CN"/>
        </w:rPr>
        <w:t>t</w:t>
      </w:r>
      <w:r w:rsidR="001844CC" w:rsidRPr="00FA6796">
        <w:rPr>
          <w:rFonts w:ascii="Times New Roman" w:hAnsi="Times New Roman"/>
          <w:iCs/>
          <w:sz w:val="24"/>
          <w:szCs w:val="20"/>
          <w:lang w:eastAsia="zh-CN"/>
        </w:rPr>
        <w:t xml:space="preserve"> 1 fő</w:t>
      </w:r>
      <w:r w:rsidR="008905C7" w:rsidRPr="00FA6796">
        <w:rPr>
          <w:rFonts w:ascii="Times New Roman" w:hAnsi="Times New Roman"/>
          <w:iCs/>
          <w:sz w:val="24"/>
          <w:szCs w:val="20"/>
          <w:lang w:eastAsia="zh-CN"/>
        </w:rPr>
        <w:t xml:space="preserve"> végezte el.</w:t>
      </w:r>
    </w:p>
    <w:p w14:paraId="47321269" w14:textId="77777777" w:rsidR="008905C7" w:rsidRPr="00FA6796" w:rsidRDefault="008905C7" w:rsidP="008905C7">
      <w:pPr>
        <w:suppressAutoHyphens/>
        <w:spacing w:after="0"/>
        <w:jc w:val="both"/>
        <w:rPr>
          <w:rFonts w:ascii="Times New Roman" w:hAnsi="Times New Roman"/>
          <w:iCs/>
          <w:sz w:val="24"/>
          <w:szCs w:val="20"/>
          <w:lang w:eastAsia="zh-CN"/>
        </w:rPr>
      </w:pPr>
    </w:p>
    <w:p w14:paraId="131E73FE" w14:textId="0EEFB130" w:rsidR="00DF2644" w:rsidRPr="00FA6796" w:rsidRDefault="008905C7" w:rsidP="008905C7">
      <w:pPr>
        <w:suppressAutoHyphens/>
        <w:spacing w:after="0"/>
        <w:jc w:val="both"/>
        <w:rPr>
          <w:rFonts w:ascii="Times New Roman" w:hAnsi="Times New Roman"/>
          <w:iCs/>
          <w:sz w:val="24"/>
          <w:szCs w:val="20"/>
          <w:lang w:eastAsia="zh-CN"/>
        </w:rPr>
      </w:pPr>
      <w:r w:rsidRPr="00FA6796">
        <w:rPr>
          <w:rFonts w:ascii="Times New Roman" w:hAnsi="Times New Roman"/>
          <w:iCs/>
          <w:sz w:val="24"/>
          <w:szCs w:val="20"/>
          <w:lang w:eastAsia="zh-CN"/>
        </w:rPr>
        <w:t xml:space="preserve">Az Országos Tűzoltósági Főfelügyelőség által a speciális erdőtűzoltási egység állománya részére szervezett </w:t>
      </w:r>
      <w:r w:rsidR="00DF2644" w:rsidRPr="00FA6796">
        <w:rPr>
          <w:rFonts w:ascii="Times New Roman" w:hAnsi="Times New Roman"/>
          <w:iCs/>
          <w:sz w:val="24"/>
          <w:szCs w:val="20"/>
          <w:lang w:eastAsia="zh-CN"/>
        </w:rPr>
        <w:t>online képzésen</w:t>
      </w:r>
      <w:r w:rsidRPr="00FA6796">
        <w:rPr>
          <w:rFonts w:ascii="Times New Roman" w:hAnsi="Times New Roman"/>
          <w:iCs/>
          <w:sz w:val="24"/>
          <w:szCs w:val="20"/>
          <w:lang w:eastAsia="zh-CN"/>
        </w:rPr>
        <w:t>, videokonferencián</w:t>
      </w:r>
      <w:r w:rsidR="00DF2644" w:rsidRPr="00FA6796">
        <w:rPr>
          <w:rFonts w:ascii="Times New Roman" w:hAnsi="Times New Roman"/>
          <w:iCs/>
          <w:sz w:val="24"/>
          <w:szCs w:val="20"/>
          <w:lang w:eastAsia="zh-CN"/>
        </w:rPr>
        <w:t xml:space="preserve"> 2 fő</w:t>
      </w:r>
      <w:r w:rsidRPr="00FA6796">
        <w:rPr>
          <w:rFonts w:ascii="Times New Roman" w:hAnsi="Times New Roman"/>
          <w:iCs/>
          <w:sz w:val="24"/>
          <w:szCs w:val="20"/>
          <w:lang w:eastAsia="zh-CN"/>
        </w:rPr>
        <w:t xml:space="preserve"> volt jelen.</w:t>
      </w:r>
    </w:p>
    <w:p w14:paraId="2B72F1B5" w14:textId="77777777" w:rsidR="001844CC" w:rsidRPr="00FA6796" w:rsidRDefault="001844CC" w:rsidP="00FE5FE8">
      <w:pPr>
        <w:suppressAutoHyphens/>
        <w:spacing w:after="0"/>
        <w:jc w:val="both"/>
        <w:rPr>
          <w:rFonts w:ascii="Times New Roman" w:hAnsi="Times New Roman"/>
          <w:iCs/>
          <w:sz w:val="24"/>
          <w:szCs w:val="20"/>
          <w:lang w:eastAsia="zh-CN"/>
        </w:rPr>
      </w:pPr>
    </w:p>
    <w:p w14:paraId="05DECE89" w14:textId="078A3CD0" w:rsidR="001E487B" w:rsidRPr="00FA6796" w:rsidRDefault="009F5948" w:rsidP="00FE5FE8">
      <w:pPr>
        <w:suppressAutoHyphens/>
        <w:spacing w:after="0"/>
        <w:jc w:val="both"/>
        <w:rPr>
          <w:rFonts w:ascii="Times New Roman" w:hAnsi="Times New Roman"/>
          <w:iCs/>
          <w:sz w:val="24"/>
          <w:szCs w:val="20"/>
          <w:lang w:eastAsia="zh-CN"/>
        </w:rPr>
      </w:pPr>
      <w:r w:rsidRPr="00FA6796">
        <w:rPr>
          <w:rFonts w:ascii="Times New Roman" w:hAnsi="Times New Roman"/>
          <w:iCs/>
          <w:sz w:val="24"/>
          <w:szCs w:val="20"/>
          <w:lang w:eastAsia="zh-CN"/>
        </w:rPr>
        <w:t xml:space="preserve">A beszámoló által tárgyalt időszakban </w:t>
      </w:r>
      <w:r w:rsidR="000C4489" w:rsidRPr="00FA6796">
        <w:rPr>
          <w:rFonts w:ascii="Times New Roman" w:hAnsi="Times New Roman"/>
          <w:iCs/>
          <w:sz w:val="24"/>
          <w:szCs w:val="20"/>
          <w:lang w:eastAsia="zh-CN"/>
        </w:rPr>
        <w:t>a parancsnokság vezetői – parancsnok</w:t>
      </w:r>
      <w:r w:rsidR="001E487B" w:rsidRPr="00FA6796">
        <w:rPr>
          <w:rFonts w:ascii="Times New Roman" w:hAnsi="Times New Roman"/>
          <w:iCs/>
          <w:sz w:val="24"/>
          <w:szCs w:val="20"/>
          <w:lang w:eastAsia="zh-CN"/>
        </w:rPr>
        <w:t>-</w:t>
      </w:r>
      <w:r w:rsidR="000C4489" w:rsidRPr="00FA6796">
        <w:rPr>
          <w:rFonts w:ascii="Times New Roman" w:hAnsi="Times New Roman"/>
          <w:iCs/>
          <w:sz w:val="24"/>
          <w:szCs w:val="20"/>
          <w:lang w:eastAsia="zh-CN"/>
        </w:rPr>
        <w:t>helyettes, őrsparancsnok, szolgálat-, raj</w:t>
      </w:r>
      <w:r w:rsidR="00336915" w:rsidRPr="00FA6796">
        <w:rPr>
          <w:rFonts w:ascii="Times New Roman" w:hAnsi="Times New Roman"/>
          <w:iCs/>
          <w:sz w:val="24"/>
          <w:szCs w:val="20"/>
          <w:lang w:eastAsia="zh-CN"/>
        </w:rPr>
        <w:t>-</w:t>
      </w:r>
      <w:r w:rsidR="000C4489" w:rsidRPr="00FA6796">
        <w:rPr>
          <w:rFonts w:ascii="Times New Roman" w:hAnsi="Times New Roman"/>
          <w:iCs/>
          <w:sz w:val="24"/>
          <w:szCs w:val="20"/>
          <w:lang w:eastAsia="zh-CN"/>
        </w:rPr>
        <w:t xml:space="preserve">, és szerparancsnokok </w:t>
      </w:r>
      <w:r w:rsidR="001E487B" w:rsidRPr="00FA6796">
        <w:rPr>
          <w:rFonts w:ascii="Times New Roman" w:hAnsi="Times New Roman"/>
          <w:iCs/>
          <w:sz w:val="24"/>
          <w:szCs w:val="20"/>
          <w:lang w:eastAsia="zh-CN"/>
        </w:rPr>
        <w:t>i</w:t>
      </w:r>
      <w:r w:rsidR="000C4489" w:rsidRPr="00FA6796">
        <w:rPr>
          <w:rFonts w:ascii="Times New Roman" w:hAnsi="Times New Roman"/>
          <w:iCs/>
          <w:sz w:val="24"/>
          <w:szCs w:val="20"/>
          <w:lang w:eastAsia="zh-CN"/>
        </w:rPr>
        <w:t>rányítói képzése</w:t>
      </w:r>
      <w:r w:rsidR="001E487B" w:rsidRPr="00FA6796">
        <w:rPr>
          <w:rFonts w:ascii="Times New Roman" w:hAnsi="Times New Roman"/>
          <w:iCs/>
          <w:sz w:val="24"/>
          <w:szCs w:val="20"/>
          <w:lang w:eastAsia="zh-CN"/>
        </w:rPr>
        <w:t>ke</w:t>
      </w:r>
      <w:r w:rsidR="000C4489" w:rsidRPr="00FA6796">
        <w:rPr>
          <w:rFonts w:ascii="Times New Roman" w:hAnsi="Times New Roman"/>
          <w:iCs/>
          <w:sz w:val="24"/>
          <w:szCs w:val="20"/>
          <w:lang w:eastAsia="zh-CN"/>
        </w:rPr>
        <w:t xml:space="preserve">n vettek részt. </w:t>
      </w:r>
    </w:p>
    <w:p w14:paraId="2EF96631" w14:textId="77777777" w:rsidR="001E487B" w:rsidRPr="00FA6796" w:rsidRDefault="001E487B" w:rsidP="00FE5FE8">
      <w:pPr>
        <w:suppressAutoHyphens/>
        <w:spacing w:after="0"/>
        <w:jc w:val="both"/>
        <w:rPr>
          <w:rFonts w:ascii="Times New Roman" w:hAnsi="Times New Roman"/>
          <w:iCs/>
          <w:sz w:val="24"/>
          <w:szCs w:val="20"/>
          <w:lang w:eastAsia="zh-CN"/>
        </w:rPr>
      </w:pPr>
    </w:p>
    <w:p w14:paraId="12C78D58" w14:textId="78FE9D5B" w:rsidR="00767588" w:rsidRPr="00FA6796" w:rsidRDefault="008905C7" w:rsidP="00FE5FE8">
      <w:pPr>
        <w:suppressAutoHyphens/>
        <w:spacing w:after="0"/>
        <w:jc w:val="both"/>
        <w:rPr>
          <w:rFonts w:ascii="Times New Roman" w:hAnsi="Times New Roman"/>
          <w:iCs/>
          <w:sz w:val="24"/>
          <w:szCs w:val="20"/>
          <w:lang w:eastAsia="zh-CN"/>
        </w:rPr>
      </w:pPr>
      <w:r w:rsidRPr="00FA6796">
        <w:rPr>
          <w:rFonts w:ascii="Times New Roman" w:hAnsi="Times New Roman"/>
          <w:iCs/>
          <w:sz w:val="24"/>
          <w:szCs w:val="20"/>
          <w:lang w:eastAsia="zh-CN"/>
        </w:rPr>
        <w:t>A belügyi továbbképzési programban központilag felvételre került</w:t>
      </w:r>
      <w:r w:rsidR="00E50FF8" w:rsidRPr="00FA6796">
        <w:rPr>
          <w:rFonts w:ascii="Times New Roman" w:hAnsi="Times New Roman"/>
          <w:iCs/>
          <w:sz w:val="24"/>
          <w:szCs w:val="20"/>
          <w:lang w:eastAsia="zh-CN"/>
        </w:rPr>
        <w:t>,</w:t>
      </w:r>
      <w:r w:rsidRPr="00FA6796">
        <w:rPr>
          <w:rFonts w:ascii="Times New Roman" w:hAnsi="Times New Roman"/>
          <w:iCs/>
          <w:sz w:val="24"/>
          <w:szCs w:val="20"/>
          <w:lang w:eastAsia="zh-CN"/>
        </w:rPr>
        <w:t> </w:t>
      </w:r>
      <w:r w:rsidR="00E50FF8" w:rsidRPr="00FA6796">
        <w:rPr>
          <w:rFonts w:ascii="Times New Roman" w:hAnsi="Times New Roman"/>
          <w:iCs/>
          <w:sz w:val="24"/>
          <w:szCs w:val="20"/>
          <w:lang w:eastAsia="zh-CN"/>
        </w:rPr>
        <w:t xml:space="preserve">kötelezően elvégzendő </w:t>
      </w:r>
      <w:r w:rsidR="003C314C" w:rsidRPr="00FA6796">
        <w:rPr>
          <w:rFonts w:ascii="Times New Roman" w:hAnsi="Times New Roman"/>
          <w:iCs/>
          <w:sz w:val="24"/>
          <w:szCs w:val="20"/>
          <w:lang w:eastAsia="zh-CN"/>
        </w:rPr>
        <w:t>képzéseket minden arra kötelezett elvégezte.</w:t>
      </w:r>
    </w:p>
    <w:p w14:paraId="657CB880" w14:textId="58C6E048" w:rsidR="001844CC" w:rsidRPr="00FA6796" w:rsidRDefault="001844CC" w:rsidP="00FE5FE8">
      <w:pPr>
        <w:suppressAutoHyphens/>
        <w:spacing w:after="0"/>
        <w:jc w:val="both"/>
        <w:rPr>
          <w:rFonts w:ascii="Times New Roman" w:hAnsi="Times New Roman"/>
          <w:iCs/>
          <w:sz w:val="24"/>
          <w:szCs w:val="20"/>
          <w:lang w:eastAsia="zh-CN"/>
        </w:rPr>
      </w:pPr>
    </w:p>
    <w:p w14:paraId="60971AFF" w14:textId="689F85A7" w:rsidR="003C314C" w:rsidRPr="00FA6796" w:rsidRDefault="003C314C" w:rsidP="00FE5FE8">
      <w:pPr>
        <w:suppressAutoHyphens/>
        <w:spacing w:after="0"/>
        <w:jc w:val="both"/>
        <w:rPr>
          <w:rFonts w:ascii="Times New Roman" w:hAnsi="Times New Roman"/>
          <w:iCs/>
          <w:sz w:val="24"/>
          <w:szCs w:val="20"/>
          <w:lang w:eastAsia="zh-CN"/>
        </w:rPr>
      </w:pPr>
      <w:r w:rsidRPr="00FA6796">
        <w:rPr>
          <w:rFonts w:ascii="Times New Roman" w:hAnsi="Times New Roman"/>
          <w:iCs/>
          <w:sz w:val="24"/>
          <w:szCs w:val="20"/>
          <w:lang w:eastAsia="zh-CN"/>
        </w:rPr>
        <w:t xml:space="preserve">Tűzoltóságunk csapata nyerte meg idén a </w:t>
      </w:r>
      <w:r w:rsidR="00F14A32" w:rsidRPr="00FA6796">
        <w:rPr>
          <w:rFonts w:ascii="Times New Roman" w:hAnsi="Times New Roman"/>
          <w:iCs/>
          <w:sz w:val="24"/>
          <w:szCs w:val="24"/>
        </w:rPr>
        <w:t>BAZ VMKI</w:t>
      </w:r>
      <w:r w:rsidR="00F14A32" w:rsidRPr="00FA6796">
        <w:rPr>
          <w:rFonts w:ascii="Times New Roman" w:hAnsi="Times New Roman"/>
          <w:iCs/>
          <w:sz w:val="24"/>
          <w:szCs w:val="20"/>
          <w:lang w:eastAsia="zh-CN"/>
        </w:rPr>
        <w:t xml:space="preserve"> </w:t>
      </w:r>
      <w:r w:rsidRPr="00FA6796">
        <w:rPr>
          <w:rFonts w:ascii="Times New Roman" w:hAnsi="Times New Roman"/>
          <w:iCs/>
          <w:sz w:val="24"/>
          <w:szCs w:val="20"/>
          <w:lang w:eastAsia="zh-CN"/>
        </w:rPr>
        <w:t xml:space="preserve">által megrendezett országos tűzoltó szakmai vetélkedő vármegyei fordulóját. A versenyen a vármegye kilenc tűzoltó-parancsnokságát képviselő csapata vett részt. A tét a továbbjutás volt, melyet sikeresen teljesítettünk, így tűzoltóságunk </w:t>
      </w:r>
      <w:r w:rsidR="00DF2644" w:rsidRPr="00FA6796">
        <w:rPr>
          <w:rFonts w:ascii="Times New Roman" w:hAnsi="Times New Roman"/>
          <w:iCs/>
          <w:sz w:val="24"/>
          <w:szCs w:val="20"/>
          <w:lang w:eastAsia="zh-CN"/>
        </w:rPr>
        <w:t xml:space="preserve">csapata </w:t>
      </w:r>
      <w:r w:rsidRPr="00FA6796">
        <w:rPr>
          <w:rFonts w:ascii="Times New Roman" w:hAnsi="Times New Roman"/>
          <w:iCs/>
          <w:sz w:val="24"/>
          <w:szCs w:val="20"/>
          <w:lang w:eastAsia="zh-CN"/>
        </w:rPr>
        <w:t>indulhatott a</w:t>
      </w:r>
      <w:r w:rsidR="0043212E" w:rsidRPr="00FA6796">
        <w:rPr>
          <w:rFonts w:ascii="Times New Roman" w:hAnsi="Times New Roman"/>
          <w:iCs/>
          <w:sz w:val="24"/>
          <w:szCs w:val="20"/>
          <w:lang w:eastAsia="zh-CN"/>
        </w:rPr>
        <w:t xml:space="preserve"> Győrben megrendezett</w:t>
      </w:r>
      <w:r w:rsidRPr="00FA6796">
        <w:rPr>
          <w:rFonts w:ascii="Times New Roman" w:hAnsi="Times New Roman"/>
          <w:iCs/>
          <w:sz w:val="24"/>
          <w:szCs w:val="20"/>
          <w:lang w:eastAsia="zh-CN"/>
        </w:rPr>
        <w:t xml:space="preserve"> </w:t>
      </w:r>
      <w:r w:rsidR="0043212E" w:rsidRPr="00FA6796">
        <w:rPr>
          <w:rFonts w:ascii="Times New Roman" w:hAnsi="Times New Roman"/>
          <w:iCs/>
          <w:sz w:val="24"/>
          <w:szCs w:val="20"/>
          <w:lang w:eastAsia="zh-CN"/>
        </w:rPr>
        <w:t>BM Országos Katasztrófavédelmi Főigazgatóság XIV. Országos Tűzoltószakmai Vetélkedőjén.</w:t>
      </w:r>
      <w:r w:rsidR="00B76BE2" w:rsidRPr="00FA6796">
        <w:rPr>
          <w:rFonts w:ascii="Times New Roman" w:hAnsi="Times New Roman"/>
          <w:iCs/>
          <w:sz w:val="24"/>
          <w:szCs w:val="20"/>
          <w:lang w:eastAsia="zh-CN"/>
        </w:rPr>
        <w:t xml:space="preserve"> A verseny első napján összetett tűzoltási és műszaki mentési gyakorlati feladatokat, ezen kívül a gépjárművezetőnek vezetéstechnikai feladatot kellett végrehajtani. A második napon az irányítóknak, a beosztottaknak és a gépjárművezetőknek is számot kellett adniuk elméleti tudásukról a számukra külön-külön összeállított tesztlapok kitöltésével. A</w:t>
      </w:r>
      <w:r w:rsidR="00FA6796">
        <w:rPr>
          <w:rFonts w:ascii="Times New Roman" w:hAnsi="Times New Roman"/>
          <w:iCs/>
          <w:sz w:val="24"/>
          <w:szCs w:val="20"/>
          <w:lang w:eastAsia="zh-CN"/>
        </w:rPr>
        <w:t>z eredményhirdetésen az első három helyezettet hirdették ki. G</w:t>
      </w:r>
      <w:r w:rsidR="00B76BE2" w:rsidRPr="00FA6796">
        <w:rPr>
          <w:rFonts w:ascii="Times New Roman" w:hAnsi="Times New Roman"/>
          <w:iCs/>
          <w:sz w:val="24"/>
          <w:szCs w:val="20"/>
          <w:lang w:eastAsia="zh-CN"/>
        </w:rPr>
        <w:t xml:space="preserve">épjárművezetői kategóriában </w:t>
      </w:r>
      <w:r w:rsidR="00FA6796">
        <w:rPr>
          <w:rFonts w:ascii="Times New Roman" w:hAnsi="Times New Roman"/>
          <w:iCs/>
          <w:sz w:val="24"/>
          <w:szCs w:val="20"/>
          <w:lang w:eastAsia="zh-CN"/>
        </w:rPr>
        <w:t xml:space="preserve">csapatunk </w:t>
      </w:r>
      <w:r w:rsidR="00B76BE2" w:rsidRPr="00FA6796">
        <w:rPr>
          <w:rFonts w:ascii="Times New Roman" w:hAnsi="Times New Roman"/>
          <w:iCs/>
          <w:sz w:val="24"/>
          <w:szCs w:val="20"/>
          <w:lang w:eastAsia="zh-CN"/>
        </w:rPr>
        <w:t>képviselő</w:t>
      </w:r>
      <w:r w:rsidR="00FA6796">
        <w:rPr>
          <w:rFonts w:ascii="Times New Roman" w:hAnsi="Times New Roman"/>
          <w:iCs/>
          <w:sz w:val="24"/>
          <w:szCs w:val="20"/>
          <w:lang w:eastAsia="zh-CN"/>
        </w:rPr>
        <w:t>je</w:t>
      </w:r>
      <w:r w:rsidR="00B76BE2" w:rsidRPr="00FA6796">
        <w:rPr>
          <w:rFonts w:ascii="Times New Roman" w:hAnsi="Times New Roman"/>
          <w:iCs/>
          <w:sz w:val="24"/>
          <w:szCs w:val="20"/>
          <w:lang w:eastAsia="zh-CN"/>
        </w:rPr>
        <w:t xml:space="preserve"> a harmadik helyen végzett. A versenyt lezáró ünnepélyes eredményhirdetésen Fülep Zoltán tűzoltó dandártábornok, országos tűzoltósági főfelügyelő gratulált a csapat- és egyéni versenyszámokat teljesítő tűzoltóknak, akik mint mondta, a verseny során szakmai elhivatottságukról és a kiváló felkészültségükről adtak számot.</w:t>
      </w:r>
    </w:p>
    <w:p w14:paraId="0B24D276" w14:textId="0859456E" w:rsidR="00F56A88" w:rsidRPr="00FA6796" w:rsidRDefault="00F56A88" w:rsidP="00FE5FE8">
      <w:pPr>
        <w:suppressAutoHyphens/>
        <w:spacing w:after="0"/>
        <w:jc w:val="both"/>
        <w:rPr>
          <w:rFonts w:ascii="Times New Roman" w:hAnsi="Times New Roman"/>
          <w:iCs/>
          <w:sz w:val="24"/>
          <w:szCs w:val="20"/>
          <w:lang w:eastAsia="zh-CN"/>
        </w:rPr>
      </w:pPr>
    </w:p>
    <w:p w14:paraId="63C93858" w14:textId="77777777" w:rsidR="00766702" w:rsidRPr="00FA6796" w:rsidRDefault="00766702" w:rsidP="00FE5FE8">
      <w:pPr>
        <w:suppressAutoHyphens/>
        <w:spacing w:after="0"/>
        <w:jc w:val="both"/>
        <w:rPr>
          <w:rFonts w:ascii="Times New Roman" w:hAnsi="Times New Roman"/>
          <w:iCs/>
          <w:sz w:val="24"/>
          <w:szCs w:val="20"/>
          <w:lang w:eastAsia="zh-CN"/>
        </w:rPr>
      </w:pPr>
    </w:p>
    <w:p w14:paraId="0F5426AA" w14:textId="77777777" w:rsidR="00B66BFB" w:rsidRPr="00994081" w:rsidRDefault="00B66BFB" w:rsidP="00FE5FE8">
      <w:pPr>
        <w:suppressAutoHyphens/>
        <w:spacing w:after="0"/>
        <w:jc w:val="center"/>
        <w:rPr>
          <w:rFonts w:ascii="Times New Roman" w:hAnsi="Times New Roman"/>
          <w:b/>
          <w:bCs/>
          <w:iCs/>
          <w:sz w:val="24"/>
          <w:szCs w:val="20"/>
          <w:lang w:eastAsia="zh-CN"/>
        </w:rPr>
      </w:pPr>
      <w:r w:rsidRPr="00994081">
        <w:rPr>
          <w:rFonts w:ascii="Times New Roman" w:hAnsi="Times New Roman"/>
          <w:b/>
          <w:bCs/>
          <w:iCs/>
          <w:sz w:val="24"/>
          <w:szCs w:val="20"/>
          <w:lang w:eastAsia="zh-CN"/>
        </w:rPr>
        <w:t>VI. Tűzvédelem, tűzmegelőzés</w:t>
      </w:r>
    </w:p>
    <w:p w14:paraId="2A5BF2D8" w14:textId="77777777" w:rsidR="00B66BFB" w:rsidRPr="00994081" w:rsidRDefault="00B66BFB" w:rsidP="00FE5FE8">
      <w:pPr>
        <w:suppressAutoHyphens/>
        <w:spacing w:after="0"/>
        <w:jc w:val="both"/>
        <w:rPr>
          <w:rFonts w:ascii="Times New Roman" w:hAnsi="Times New Roman"/>
          <w:iCs/>
          <w:sz w:val="24"/>
          <w:szCs w:val="20"/>
          <w:lang w:eastAsia="zh-CN"/>
        </w:rPr>
      </w:pPr>
    </w:p>
    <w:p w14:paraId="475BFAEE" w14:textId="77777777" w:rsidR="006F2ACE" w:rsidRDefault="00B66BFB" w:rsidP="00FE5FE8">
      <w:pPr>
        <w:spacing w:after="0"/>
        <w:jc w:val="both"/>
        <w:rPr>
          <w:rFonts w:ascii="Times New Roman" w:hAnsi="Times New Roman"/>
          <w:iCs/>
          <w:sz w:val="24"/>
          <w:szCs w:val="24"/>
        </w:rPr>
      </w:pPr>
      <w:r w:rsidRPr="00994081">
        <w:rPr>
          <w:rFonts w:ascii="Times New Roman" w:hAnsi="Times New Roman"/>
          <w:iCs/>
          <w:sz w:val="24"/>
          <w:szCs w:val="24"/>
        </w:rPr>
        <w:t>A tűzoltó-parancsnokság fizikálisan egy épületben található a kirendeltséggel.</w:t>
      </w:r>
    </w:p>
    <w:p w14:paraId="232544A4" w14:textId="77777777" w:rsidR="006F2ACE" w:rsidRDefault="006F2ACE" w:rsidP="00FE5FE8">
      <w:pPr>
        <w:spacing w:after="0"/>
        <w:jc w:val="both"/>
        <w:rPr>
          <w:rFonts w:ascii="Times New Roman" w:hAnsi="Times New Roman"/>
          <w:iCs/>
          <w:sz w:val="24"/>
          <w:szCs w:val="24"/>
        </w:rPr>
      </w:pPr>
    </w:p>
    <w:p w14:paraId="019AE6E4" w14:textId="1E8A65EB" w:rsidR="00E43EC9" w:rsidRPr="00A83B67" w:rsidRDefault="007836C4" w:rsidP="00FE5FE8">
      <w:pPr>
        <w:spacing w:after="0"/>
        <w:jc w:val="both"/>
        <w:rPr>
          <w:rFonts w:ascii="Times New Roman" w:hAnsi="Times New Roman"/>
          <w:iCs/>
          <w:sz w:val="24"/>
          <w:szCs w:val="24"/>
        </w:rPr>
      </w:pPr>
      <w:r w:rsidRPr="00406EFB">
        <w:rPr>
          <w:rFonts w:ascii="Times New Roman" w:hAnsi="Times New Roman"/>
          <w:iCs/>
          <w:sz w:val="24"/>
          <w:szCs w:val="24"/>
        </w:rPr>
        <w:t>2024. október 1-től a hivatásos katasztrófavédelmi szervek egyes jogköreivel kapcsolatban változások léptek életbe. A vízügyi és vízvédelmi, a tűzvédelmi, valamint a veszélyes üzemek engedélyezésével és felügyeletével kapcsolatos hatósági és szakhatósági hatásköröket a katasztrófavédelmi kirendeltségek helyett a fővárosi és a vármegyei kormányhivatalok gyakorolják.</w:t>
      </w:r>
      <w:r w:rsidR="004C5566" w:rsidRPr="00406EFB">
        <w:rPr>
          <w:rFonts w:ascii="Times New Roman" w:hAnsi="Times New Roman"/>
          <w:iCs/>
          <w:sz w:val="24"/>
          <w:szCs w:val="24"/>
        </w:rPr>
        <w:t xml:space="preserve"> </w:t>
      </w:r>
      <w:r w:rsidR="00E43EC9">
        <w:rPr>
          <w:rFonts w:ascii="Times New Roman" w:hAnsi="Times New Roman"/>
          <w:iCs/>
          <w:sz w:val="24"/>
          <w:szCs w:val="24"/>
        </w:rPr>
        <w:t>Az eddig az időpontig a katasztrófavédelmi kirendeltség állományába tartozó</w:t>
      </w:r>
      <w:r w:rsidR="00B22B31">
        <w:rPr>
          <w:rFonts w:ascii="Times New Roman" w:hAnsi="Times New Roman"/>
          <w:iCs/>
          <w:sz w:val="24"/>
          <w:szCs w:val="24"/>
        </w:rPr>
        <w:t>,</w:t>
      </w:r>
      <w:r w:rsidR="00E43EC9">
        <w:rPr>
          <w:rFonts w:ascii="Times New Roman" w:hAnsi="Times New Roman"/>
          <w:iCs/>
          <w:sz w:val="24"/>
          <w:szCs w:val="24"/>
        </w:rPr>
        <w:t xml:space="preserve"> </w:t>
      </w:r>
      <w:r w:rsidR="009471E2">
        <w:rPr>
          <w:rFonts w:ascii="Times New Roman" w:hAnsi="Times New Roman"/>
          <w:iCs/>
          <w:sz w:val="24"/>
          <w:szCs w:val="24"/>
        </w:rPr>
        <w:t xml:space="preserve">tűzvédelmi </w:t>
      </w:r>
      <w:r w:rsidR="00E43EC9">
        <w:rPr>
          <w:rFonts w:ascii="Times New Roman" w:hAnsi="Times New Roman"/>
          <w:iCs/>
          <w:sz w:val="24"/>
          <w:szCs w:val="24"/>
        </w:rPr>
        <w:t>hatósági munkakör</w:t>
      </w:r>
      <w:r w:rsidR="00B22B31">
        <w:rPr>
          <w:rFonts w:ascii="Times New Roman" w:hAnsi="Times New Roman"/>
          <w:iCs/>
          <w:sz w:val="24"/>
          <w:szCs w:val="24"/>
        </w:rPr>
        <w:t>öke</w:t>
      </w:r>
      <w:r w:rsidR="00E43EC9">
        <w:rPr>
          <w:rFonts w:ascii="Times New Roman" w:hAnsi="Times New Roman"/>
          <w:iCs/>
          <w:sz w:val="24"/>
          <w:szCs w:val="24"/>
        </w:rPr>
        <w:t xml:space="preserve">t betöltő kollégák fizikailag is elkerültek a tűzoltóság </w:t>
      </w:r>
      <w:r w:rsidR="00E43EC9" w:rsidRPr="00FA6796">
        <w:rPr>
          <w:rFonts w:ascii="Times New Roman" w:hAnsi="Times New Roman"/>
          <w:iCs/>
          <w:sz w:val="24"/>
          <w:szCs w:val="24"/>
        </w:rPr>
        <w:lastRenderedPageBreak/>
        <w:t>épületéből</w:t>
      </w:r>
      <w:r w:rsidR="00EA56E3" w:rsidRPr="00FA6796">
        <w:rPr>
          <w:rFonts w:ascii="Times New Roman" w:hAnsi="Times New Roman"/>
          <w:iCs/>
          <w:sz w:val="24"/>
          <w:szCs w:val="24"/>
        </w:rPr>
        <w:t xml:space="preserve"> a kormányhivatalba</w:t>
      </w:r>
      <w:r w:rsidR="00E43EC9" w:rsidRPr="00FA6796">
        <w:rPr>
          <w:rFonts w:ascii="Times New Roman" w:hAnsi="Times New Roman"/>
          <w:iCs/>
          <w:sz w:val="24"/>
          <w:szCs w:val="24"/>
        </w:rPr>
        <w:t xml:space="preserve">. </w:t>
      </w:r>
      <w:r w:rsidR="004C5566">
        <w:rPr>
          <w:rFonts w:ascii="Times New Roman" w:hAnsi="Times New Roman"/>
          <w:iCs/>
          <w:sz w:val="24"/>
          <w:szCs w:val="24"/>
        </w:rPr>
        <w:t xml:space="preserve">A kirendeltségen maradt 1 fő hatósági főelőadó </w:t>
      </w:r>
      <w:r w:rsidR="00A83B67" w:rsidRPr="00A83B67">
        <w:rPr>
          <w:rFonts w:ascii="Times New Roman" w:hAnsi="Times New Roman"/>
          <w:iCs/>
          <w:sz w:val="24"/>
          <w:szCs w:val="24"/>
        </w:rPr>
        <w:t>látja el kéményseprő-ipari tevékenységgel kapcsolatos hatósági feladatokat és a kémény használattal összefüggő lakossági panaszokat, illetve tűzeseti hatósági bizonyítványt állít ki.</w:t>
      </w:r>
    </w:p>
    <w:p w14:paraId="152A19EC" w14:textId="77777777" w:rsidR="00A83B67" w:rsidRDefault="00A83B67" w:rsidP="00FE5FE8">
      <w:pPr>
        <w:spacing w:after="0"/>
        <w:jc w:val="both"/>
        <w:rPr>
          <w:rFonts w:ascii="Times New Roman" w:hAnsi="Times New Roman"/>
          <w:iCs/>
          <w:sz w:val="24"/>
          <w:szCs w:val="24"/>
        </w:rPr>
      </w:pPr>
    </w:p>
    <w:p w14:paraId="730E561A" w14:textId="466A6A2B" w:rsidR="00B66BFB" w:rsidRPr="00994081" w:rsidRDefault="00F247A5" w:rsidP="00FE5FE8">
      <w:pPr>
        <w:spacing w:after="0"/>
        <w:jc w:val="both"/>
        <w:rPr>
          <w:rFonts w:ascii="Times New Roman" w:hAnsi="Times New Roman"/>
          <w:iCs/>
          <w:sz w:val="24"/>
          <w:szCs w:val="24"/>
        </w:rPr>
      </w:pPr>
      <w:r>
        <w:rPr>
          <w:rFonts w:ascii="Times New Roman" w:hAnsi="Times New Roman"/>
          <w:iCs/>
          <w:sz w:val="24"/>
          <w:szCs w:val="24"/>
        </w:rPr>
        <w:t>A tűzoltóság beavatkozó állománya a g</w:t>
      </w:r>
      <w:r w:rsidR="00B66BFB" w:rsidRPr="00994081">
        <w:rPr>
          <w:rFonts w:ascii="Times New Roman" w:hAnsi="Times New Roman"/>
          <w:iCs/>
          <w:sz w:val="24"/>
          <w:szCs w:val="24"/>
        </w:rPr>
        <w:t>yakorlatok</w:t>
      </w:r>
      <w:r w:rsidR="00E43EC9">
        <w:rPr>
          <w:rFonts w:ascii="Times New Roman" w:hAnsi="Times New Roman"/>
          <w:iCs/>
          <w:sz w:val="24"/>
          <w:szCs w:val="24"/>
        </w:rPr>
        <w:t xml:space="preserve"> és</w:t>
      </w:r>
      <w:r w:rsidR="00B66BFB" w:rsidRPr="00994081">
        <w:rPr>
          <w:rFonts w:ascii="Times New Roman" w:hAnsi="Times New Roman"/>
          <w:iCs/>
          <w:sz w:val="24"/>
          <w:szCs w:val="24"/>
        </w:rPr>
        <w:t xml:space="preserve"> helyismeret</w:t>
      </w:r>
      <w:r w:rsidR="00E43EC9">
        <w:rPr>
          <w:rFonts w:ascii="Times New Roman" w:hAnsi="Times New Roman"/>
          <w:iCs/>
          <w:sz w:val="24"/>
          <w:szCs w:val="24"/>
        </w:rPr>
        <w:t>i foglalkozáso</w:t>
      </w:r>
      <w:r w:rsidR="00B66BFB" w:rsidRPr="00994081">
        <w:rPr>
          <w:rFonts w:ascii="Times New Roman" w:hAnsi="Times New Roman"/>
          <w:iCs/>
          <w:sz w:val="24"/>
          <w:szCs w:val="24"/>
        </w:rPr>
        <w:t xml:space="preserve">k alkalmával </w:t>
      </w:r>
      <w:r w:rsidR="00E43EC9">
        <w:rPr>
          <w:rFonts w:ascii="Times New Roman" w:hAnsi="Times New Roman"/>
          <w:iCs/>
          <w:sz w:val="24"/>
          <w:szCs w:val="24"/>
        </w:rPr>
        <w:t xml:space="preserve">megismeri </w:t>
      </w:r>
      <w:r w:rsidR="00B66BFB" w:rsidRPr="00994081">
        <w:rPr>
          <w:rFonts w:ascii="Times New Roman" w:hAnsi="Times New Roman"/>
          <w:iCs/>
          <w:sz w:val="24"/>
          <w:szCs w:val="24"/>
        </w:rPr>
        <w:t xml:space="preserve">az adott létesítmény tűzvédelmi </w:t>
      </w:r>
      <w:r w:rsidR="00E43EC9">
        <w:rPr>
          <w:rFonts w:ascii="Times New Roman" w:hAnsi="Times New Roman"/>
          <w:iCs/>
          <w:sz w:val="24"/>
          <w:szCs w:val="24"/>
        </w:rPr>
        <w:t>berendezéseit, az életmentést-, tűzoltást-, műszaki mentést befolyásoló tényezőket</w:t>
      </w:r>
      <w:r w:rsidR="00B66BFB" w:rsidRPr="00994081">
        <w:rPr>
          <w:rFonts w:ascii="Times New Roman" w:hAnsi="Times New Roman"/>
          <w:iCs/>
          <w:sz w:val="24"/>
          <w:szCs w:val="24"/>
        </w:rPr>
        <w:t xml:space="preserve">. </w:t>
      </w:r>
      <w:r w:rsidR="00E43EC9">
        <w:rPr>
          <w:rFonts w:ascii="Times New Roman" w:hAnsi="Times New Roman"/>
          <w:iCs/>
          <w:sz w:val="24"/>
          <w:szCs w:val="24"/>
        </w:rPr>
        <w:t>A</w:t>
      </w:r>
      <w:r w:rsidR="00E43EC9" w:rsidRPr="00994081">
        <w:rPr>
          <w:rFonts w:ascii="Times New Roman" w:hAnsi="Times New Roman"/>
          <w:iCs/>
          <w:sz w:val="24"/>
          <w:szCs w:val="24"/>
        </w:rPr>
        <w:t xml:space="preserve"> létesítmény</w:t>
      </w:r>
      <w:r w:rsidR="00E43EC9">
        <w:rPr>
          <w:rFonts w:ascii="Times New Roman" w:hAnsi="Times New Roman"/>
          <w:iCs/>
          <w:sz w:val="24"/>
          <w:szCs w:val="24"/>
        </w:rPr>
        <w:t>ek</w:t>
      </w:r>
      <w:r w:rsidR="00E43EC9" w:rsidRPr="00994081">
        <w:rPr>
          <w:rFonts w:ascii="Times New Roman" w:hAnsi="Times New Roman"/>
          <w:iCs/>
          <w:sz w:val="24"/>
          <w:szCs w:val="24"/>
        </w:rPr>
        <w:t xml:space="preserve"> területén </w:t>
      </w:r>
      <w:r w:rsidR="00E43EC9">
        <w:rPr>
          <w:rFonts w:ascii="Times New Roman" w:hAnsi="Times New Roman"/>
          <w:iCs/>
          <w:sz w:val="24"/>
          <w:szCs w:val="24"/>
        </w:rPr>
        <w:t>v</w:t>
      </w:r>
      <w:r w:rsidR="00E86B2D" w:rsidRPr="00994081">
        <w:rPr>
          <w:rFonts w:ascii="Times New Roman" w:hAnsi="Times New Roman"/>
          <w:iCs/>
          <w:sz w:val="24"/>
          <w:szCs w:val="24"/>
        </w:rPr>
        <w:t xml:space="preserve">égrehajtják a </w:t>
      </w:r>
      <w:r w:rsidR="00E43EC9" w:rsidRPr="00994081">
        <w:rPr>
          <w:rFonts w:ascii="Times New Roman" w:hAnsi="Times New Roman"/>
          <w:iCs/>
          <w:sz w:val="24"/>
          <w:szCs w:val="24"/>
        </w:rPr>
        <w:t>tűzcsapok</w:t>
      </w:r>
      <w:r w:rsidR="00E43EC9">
        <w:rPr>
          <w:rFonts w:ascii="Times New Roman" w:hAnsi="Times New Roman"/>
          <w:iCs/>
          <w:sz w:val="24"/>
          <w:szCs w:val="24"/>
        </w:rPr>
        <w:t>, egyéb</w:t>
      </w:r>
      <w:r w:rsidR="00E43EC9" w:rsidRPr="00994081">
        <w:rPr>
          <w:rFonts w:ascii="Times New Roman" w:hAnsi="Times New Roman"/>
          <w:iCs/>
          <w:sz w:val="24"/>
          <w:szCs w:val="24"/>
        </w:rPr>
        <w:t xml:space="preserve"> </w:t>
      </w:r>
      <w:r w:rsidR="00E86B2D" w:rsidRPr="00994081">
        <w:rPr>
          <w:rFonts w:ascii="Times New Roman" w:hAnsi="Times New Roman"/>
          <w:iCs/>
          <w:sz w:val="24"/>
          <w:szCs w:val="24"/>
        </w:rPr>
        <w:t>t</w:t>
      </w:r>
      <w:r w:rsidR="00B66BFB" w:rsidRPr="00994081">
        <w:rPr>
          <w:rFonts w:ascii="Times New Roman" w:hAnsi="Times New Roman"/>
          <w:iCs/>
          <w:sz w:val="24"/>
          <w:szCs w:val="24"/>
        </w:rPr>
        <w:t>űzoltó vízforrások ellenőrzését.</w:t>
      </w:r>
    </w:p>
    <w:p w14:paraId="3C796408" w14:textId="77777777" w:rsidR="00E86B2D" w:rsidRPr="00994081" w:rsidRDefault="00E86B2D" w:rsidP="00FE5FE8">
      <w:pPr>
        <w:spacing w:after="0"/>
        <w:jc w:val="both"/>
        <w:rPr>
          <w:rFonts w:ascii="Times New Roman" w:hAnsi="Times New Roman"/>
          <w:iCs/>
          <w:sz w:val="24"/>
          <w:szCs w:val="24"/>
        </w:rPr>
      </w:pPr>
    </w:p>
    <w:p w14:paraId="080A1FC1" w14:textId="40D519BA" w:rsidR="00B66BFB" w:rsidRPr="00994081" w:rsidRDefault="00B66BFB" w:rsidP="00FE5FE8">
      <w:pPr>
        <w:spacing w:after="0"/>
        <w:jc w:val="both"/>
        <w:rPr>
          <w:rFonts w:ascii="Times New Roman" w:hAnsi="Times New Roman"/>
          <w:iCs/>
          <w:sz w:val="24"/>
          <w:szCs w:val="24"/>
        </w:rPr>
      </w:pPr>
      <w:r w:rsidRPr="00994081">
        <w:rPr>
          <w:rFonts w:ascii="Times New Roman" w:hAnsi="Times New Roman"/>
          <w:iCs/>
          <w:sz w:val="24"/>
          <w:szCs w:val="24"/>
        </w:rPr>
        <w:t>Fontos kiemelni a nyári időszakra tehető zenés-táncos rendezvények előtt megtartott képzést, ami fontos információkat hordoz a</w:t>
      </w:r>
      <w:r w:rsidR="00F247A5">
        <w:rPr>
          <w:rFonts w:ascii="Times New Roman" w:hAnsi="Times New Roman"/>
          <w:iCs/>
          <w:sz w:val="24"/>
          <w:szCs w:val="24"/>
        </w:rPr>
        <w:t>z</w:t>
      </w:r>
      <w:r w:rsidRPr="00994081">
        <w:rPr>
          <w:rFonts w:ascii="Times New Roman" w:hAnsi="Times New Roman"/>
          <w:iCs/>
          <w:sz w:val="24"/>
          <w:szCs w:val="24"/>
        </w:rPr>
        <w:t xml:space="preserve"> állomány számára.</w:t>
      </w:r>
    </w:p>
    <w:p w14:paraId="3894AB09" w14:textId="77777777" w:rsidR="00E86B2D" w:rsidRPr="00994081" w:rsidRDefault="00E86B2D" w:rsidP="00FE5FE8">
      <w:pPr>
        <w:spacing w:after="0"/>
        <w:jc w:val="both"/>
        <w:rPr>
          <w:rFonts w:ascii="Times New Roman" w:hAnsi="Times New Roman"/>
          <w:iCs/>
          <w:sz w:val="24"/>
          <w:szCs w:val="24"/>
        </w:rPr>
      </w:pPr>
    </w:p>
    <w:p w14:paraId="0770EFC8" w14:textId="3AE1D792" w:rsidR="00B66BFB" w:rsidRPr="00994081" w:rsidRDefault="00B66BFB" w:rsidP="00FE5FE8">
      <w:pPr>
        <w:spacing w:after="0"/>
        <w:jc w:val="both"/>
        <w:rPr>
          <w:rFonts w:ascii="Times New Roman" w:hAnsi="Times New Roman"/>
          <w:iCs/>
          <w:sz w:val="24"/>
          <w:szCs w:val="24"/>
        </w:rPr>
      </w:pPr>
      <w:r w:rsidRPr="00994081">
        <w:rPr>
          <w:rFonts w:ascii="Times New Roman" w:hAnsi="Times New Roman"/>
          <w:iCs/>
          <w:sz w:val="24"/>
          <w:szCs w:val="24"/>
        </w:rPr>
        <w:t>A székhely</w:t>
      </w:r>
      <w:r w:rsidR="00F247A5">
        <w:rPr>
          <w:rFonts w:ascii="Times New Roman" w:hAnsi="Times New Roman"/>
          <w:iCs/>
          <w:sz w:val="24"/>
          <w:szCs w:val="24"/>
        </w:rPr>
        <w:t xml:space="preserve"> </w:t>
      </w:r>
      <w:r w:rsidRPr="00994081">
        <w:rPr>
          <w:rFonts w:ascii="Times New Roman" w:hAnsi="Times New Roman"/>
          <w:iCs/>
          <w:sz w:val="24"/>
          <w:szCs w:val="24"/>
        </w:rPr>
        <w:t>település 19 db középmagas épület</w:t>
      </w:r>
      <w:r w:rsidR="00E86B2D" w:rsidRPr="00994081">
        <w:rPr>
          <w:rFonts w:ascii="Times New Roman" w:hAnsi="Times New Roman"/>
          <w:iCs/>
          <w:sz w:val="24"/>
          <w:szCs w:val="24"/>
        </w:rPr>
        <w:t>é</w:t>
      </w:r>
      <w:r w:rsidRPr="00994081">
        <w:rPr>
          <w:rFonts w:ascii="Times New Roman" w:hAnsi="Times New Roman"/>
          <w:iCs/>
          <w:sz w:val="24"/>
          <w:szCs w:val="24"/>
        </w:rPr>
        <w:t xml:space="preserve">ben a gyakorlatok során a helyi sajátosságokat folyamatosan </w:t>
      </w:r>
      <w:r w:rsidR="00F247A5">
        <w:rPr>
          <w:rFonts w:ascii="Times New Roman" w:hAnsi="Times New Roman"/>
          <w:iCs/>
          <w:sz w:val="24"/>
          <w:szCs w:val="24"/>
        </w:rPr>
        <w:t xml:space="preserve">figyelemmel kísérik, </w:t>
      </w:r>
      <w:r w:rsidR="00E86B2D" w:rsidRPr="00994081">
        <w:rPr>
          <w:rFonts w:ascii="Times New Roman" w:hAnsi="Times New Roman"/>
          <w:iCs/>
          <w:sz w:val="24"/>
          <w:szCs w:val="24"/>
        </w:rPr>
        <w:t>ellenőrzik</w:t>
      </w:r>
      <w:r w:rsidRPr="00994081">
        <w:rPr>
          <w:rFonts w:ascii="Times New Roman" w:hAnsi="Times New Roman"/>
          <w:iCs/>
          <w:sz w:val="24"/>
          <w:szCs w:val="24"/>
        </w:rPr>
        <w:t>.</w:t>
      </w:r>
    </w:p>
    <w:p w14:paraId="12AB75C5" w14:textId="77777777" w:rsidR="00B66BFB" w:rsidRPr="00994081" w:rsidRDefault="00B66BFB" w:rsidP="00FE5FE8">
      <w:pPr>
        <w:spacing w:after="0"/>
        <w:jc w:val="both"/>
        <w:rPr>
          <w:rFonts w:ascii="Times New Roman" w:hAnsi="Times New Roman"/>
          <w:iCs/>
          <w:sz w:val="24"/>
          <w:szCs w:val="24"/>
        </w:rPr>
      </w:pPr>
    </w:p>
    <w:p w14:paraId="56D1BD30" w14:textId="6CD340C9" w:rsidR="00B66BFB" w:rsidRPr="00994081" w:rsidRDefault="00B66BFB" w:rsidP="00FE5FE8">
      <w:pPr>
        <w:spacing w:after="0"/>
        <w:jc w:val="both"/>
        <w:rPr>
          <w:rFonts w:ascii="Times New Roman" w:hAnsi="Times New Roman"/>
          <w:iCs/>
          <w:sz w:val="24"/>
          <w:szCs w:val="24"/>
        </w:rPr>
      </w:pPr>
      <w:r w:rsidRPr="00994081">
        <w:rPr>
          <w:rFonts w:ascii="Times New Roman" w:hAnsi="Times New Roman"/>
          <w:iCs/>
          <w:sz w:val="24"/>
          <w:szCs w:val="24"/>
        </w:rPr>
        <w:t xml:space="preserve">A beszámolási időszakban tűzoltóságunk több rendezvényen is megjelent, közvetítve az Országos Tűzmegelőzési Bizottság és a Területi Tűzmegelőzési Bizottság tájékoztatóit- szóróanyagok eljuttatása </w:t>
      </w:r>
      <w:r w:rsidR="00B01493" w:rsidRPr="00994081">
        <w:rPr>
          <w:rFonts w:ascii="Times New Roman" w:hAnsi="Times New Roman"/>
          <w:iCs/>
          <w:sz w:val="24"/>
          <w:szCs w:val="24"/>
        </w:rPr>
        <w:t xml:space="preserve">a </w:t>
      </w:r>
      <w:r w:rsidRPr="00994081">
        <w:rPr>
          <w:rFonts w:ascii="Times New Roman" w:hAnsi="Times New Roman"/>
          <w:iCs/>
          <w:sz w:val="24"/>
          <w:szCs w:val="24"/>
        </w:rPr>
        <w:t>lakosság irányába.</w:t>
      </w:r>
    </w:p>
    <w:p w14:paraId="7F695F38" w14:textId="77777777" w:rsidR="00E86B2D" w:rsidRPr="00994081" w:rsidRDefault="00E86B2D" w:rsidP="00FE5FE8">
      <w:pPr>
        <w:spacing w:after="0"/>
        <w:jc w:val="both"/>
        <w:rPr>
          <w:rFonts w:ascii="Times New Roman" w:hAnsi="Times New Roman"/>
          <w:iCs/>
          <w:sz w:val="24"/>
          <w:szCs w:val="24"/>
        </w:rPr>
      </w:pPr>
    </w:p>
    <w:p w14:paraId="4753C43C" w14:textId="6E1FBF16" w:rsidR="00B66BFB" w:rsidRPr="00994081" w:rsidRDefault="00B66BFB" w:rsidP="00FE5FE8">
      <w:pPr>
        <w:spacing w:after="0"/>
        <w:jc w:val="both"/>
        <w:rPr>
          <w:rFonts w:ascii="Times New Roman" w:hAnsi="Times New Roman"/>
          <w:iCs/>
          <w:sz w:val="24"/>
          <w:szCs w:val="24"/>
        </w:rPr>
      </w:pPr>
      <w:r w:rsidRPr="00994081">
        <w:rPr>
          <w:rFonts w:ascii="Times New Roman" w:hAnsi="Times New Roman"/>
          <w:iCs/>
          <w:sz w:val="24"/>
          <w:szCs w:val="24"/>
        </w:rPr>
        <w:t>A parancsnokság a működési területén biztosítja a nagyszabású szabadtéri rendezvényeket</w:t>
      </w:r>
      <w:r w:rsidR="00E86B2D" w:rsidRPr="00994081">
        <w:rPr>
          <w:rFonts w:ascii="Times New Roman" w:hAnsi="Times New Roman"/>
          <w:iCs/>
          <w:sz w:val="24"/>
          <w:szCs w:val="24"/>
        </w:rPr>
        <w:t xml:space="preserve">, </w:t>
      </w:r>
      <w:r w:rsidRPr="00994081">
        <w:rPr>
          <w:rFonts w:ascii="Times New Roman" w:hAnsi="Times New Roman"/>
          <w:iCs/>
          <w:sz w:val="24"/>
          <w:szCs w:val="24"/>
        </w:rPr>
        <w:t>jelenlétével növeli a kilátogatók biztonságérzetét.</w:t>
      </w:r>
    </w:p>
    <w:p w14:paraId="52F29737" w14:textId="77777777" w:rsidR="00E86B2D" w:rsidRPr="00994081" w:rsidRDefault="00E86B2D" w:rsidP="00FE5FE8">
      <w:pPr>
        <w:spacing w:after="0"/>
        <w:jc w:val="both"/>
        <w:rPr>
          <w:rFonts w:ascii="Times New Roman" w:hAnsi="Times New Roman"/>
          <w:iCs/>
          <w:sz w:val="24"/>
          <w:szCs w:val="24"/>
        </w:rPr>
      </w:pPr>
    </w:p>
    <w:p w14:paraId="37EA79E5" w14:textId="281758CE" w:rsidR="001430B3" w:rsidRPr="00994081" w:rsidRDefault="001430B3" w:rsidP="00FE5FE8">
      <w:pPr>
        <w:spacing w:after="0"/>
        <w:jc w:val="both"/>
        <w:rPr>
          <w:rFonts w:ascii="Times New Roman" w:hAnsi="Times New Roman"/>
          <w:iCs/>
          <w:sz w:val="24"/>
          <w:szCs w:val="24"/>
        </w:rPr>
      </w:pPr>
    </w:p>
    <w:p w14:paraId="48AAF453" w14:textId="5B1B9569" w:rsidR="00B66BFB" w:rsidRPr="00994081" w:rsidRDefault="00B66BFB" w:rsidP="001430B3">
      <w:pPr>
        <w:suppressAutoHyphens/>
        <w:spacing w:after="0"/>
        <w:jc w:val="center"/>
        <w:rPr>
          <w:rFonts w:ascii="Times New Roman" w:hAnsi="Times New Roman"/>
          <w:b/>
          <w:bCs/>
          <w:iCs/>
          <w:sz w:val="24"/>
          <w:szCs w:val="20"/>
          <w:lang w:eastAsia="zh-CN"/>
        </w:rPr>
      </w:pPr>
      <w:r w:rsidRPr="00994081">
        <w:rPr>
          <w:rFonts w:ascii="Times New Roman" w:hAnsi="Times New Roman"/>
          <w:b/>
          <w:bCs/>
          <w:iCs/>
          <w:sz w:val="24"/>
          <w:szCs w:val="20"/>
          <w:lang w:eastAsia="zh-CN"/>
        </w:rPr>
        <w:t>VII. Együttműködés a működési terület</w:t>
      </w:r>
      <w:r w:rsidR="00DA2E25" w:rsidRPr="00994081">
        <w:rPr>
          <w:rFonts w:ascii="Times New Roman" w:hAnsi="Times New Roman"/>
          <w:b/>
          <w:bCs/>
          <w:iCs/>
          <w:sz w:val="24"/>
          <w:szCs w:val="20"/>
          <w:lang w:eastAsia="zh-CN"/>
        </w:rPr>
        <w:t>ünkön működő</w:t>
      </w:r>
      <w:r w:rsidRPr="00994081">
        <w:rPr>
          <w:rFonts w:ascii="Times New Roman" w:hAnsi="Times New Roman"/>
          <w:b/>
          <w:bCs/>
          <w:iCs/>
          <w:sz w:val="24"/>
          <w:szCs w:val="20"/>
          <w:lang w:eastAsia="zh-CN"/>
        </w:rPr>
        <w:t xml:space="preserve"> </w:t>
      </w:r>
      <w:r w:rsidR="0043767C" w:rsidRPr="00994081">
        <w:rPr>
          <w:rFonts w:ascii="Times New Roman" w:hAnsi="Times New Roman"/>
          <w:b/>
          <w:bCs/>
          <w:iCs/>
          <w:sz w:val="24"/>
          <w:szCs w:val="20"/>
          <w:lang w:eastAsia="zh-CN"/>
        </w:rPr>
        <w:t>főfoglalkozású létesítményi tűzoltósággal</w:t>
      </w:r>
      <w:r w:rsidR="00EF4AF9" w:rsidRPr="00994081">
        <w:rPr>
          <w:rFonts w:ascii="Times New Roman" w:hAnsi="Times New Roman"/>
          <w:b/>
          <w:bCs/>
          <w:iCs/>
          <w:sz w:val="24"/>
          <w:szCs w:val="20"/>
          <w:lang w:eastAsia="zh-CN"/>
        </w:rPr>
        <w:t xml:space="preserve"> és </w:t>
      </w:r>
      <w:r w:rsidR="0043767C" w:rsidRPr="00994081">
        <w:rPr>
          <w:rFonts w:ascii="Times New Roman" w:hAnsi="Times New Roman"/>
          <w:b/>
          <w:bCs/>
          <w:iCs/>
          <w:sz w:val="24"/>
          <w:szCs w:val="20"/>
          <w:lang w:eastAsia="zh-CN"/>
        </w:rPr>
        <w:t>önkéntes tűzoltó egyesületekk</w:t>
      </w:r>
      <w:r w:rsidRPr="00994081">
        <w:rPr>
          <w:rFonts w:ascii="Times New Roman" w:hAnsi="Times New Roman"/>
          <w:b/>
          <w:bCs/>
          <w:iCs/>
          <w:sz w:val="24"/>
          <w:szCs w:val="20"/>
          <w:lang w:eastAsia="zh-CN"/>
        </w:rPr>
        <w:t>el, azok értékelése</w:t>
      </w:r>
    </w:p>
    <w:p w14:paraId="616BFF00" w14:textId="77777777" w:rsidR="00B66BFB" w:rsidRPr="00994081" w:rsidRDefault="00B66BFB" w:rsidP="00FE5FE8">
      <w:pPr>
        <w:spacing w:after="0"/>
        <w:jc w:val="both"/>
        <w:rPr>
          <w:rFonts w:ascii="Times New Roman" w:hAnsi="Times New Roman"/>
          <w:iCs/>
          <w:sz w:val="24"/>
          <w:szCs w:val="24"/>
        </w:rPr>
      </w:pPr>
    </w:p>
    <w:p w14:paraId="78EE1A01" w14:textId="409021CB" w:rsidR="00EF4AF9" w:rsidRDefault="00E42AFF" w:rsidP="00406EFB">
      <w:pPr>
        <w:spacing w:after="0" w:line="240" w:lineRule="auto"/>
        <w:jc w:val="both"/>
        <w:rPr>
          <w:rFonts w:ascii="Times New Roman" w:hAnsi="Times New Roman"/>
          <w:iCs/>
          <w:sz w:val="24"/>
          <w:szCs w:val="24"/>
        </w:rPr>
      </w:pPr>
      <w:r w:rsidRPr="00994081">
        <w:rPr>
          <w:rFonts w:ascii="Times New Roman" w:hAnsi="Times New Roman"/>
          <w:iCs/>
          <w:sz w:val="24"/>
          <w:szCs w:val="24"/>
        </w:rPr>
        <w:t xml:space="preserve">A Tiszaújvárosi Hivatásos Tűzoltó-parancsnokság működési területén </w:t>
      </w:r>
      <w:r w:rsidR="00EF4AF9" w:rsidRPr="00994081">
        <w:rPr>
          <w:rFonts w:ascii="Times New Roman" w:hAnsi="Times New Roman"/>
          <w:iCs/>
          <w:sz w:val="24"/>
          <w:szCs w:val="24"/>
        </w:rPr>
        <w:t xml:space="preserve">egy főfoglalkozású létesítményi tűzoltóság </w:t>
      </w:r>
      <w:r w:rsidR="004D37BB" w:rsidRPr="00994081">
        <w:rPr>
          <w:rFonts w:ascii="Times New Roman" w:hAnsi="Times New Roman"/>
          <w:iCs/>
          <w:sz w:val="24"/>
          <w:szCs w:val="24"/>
        </w:rPr>
        <w:t xml:space="preserve">(LTP) </w:t>
      </w:r>
      <w:r w:rsidR="00EF4AF9" w:rsidRPr="00994081">
        <w:rPr>
          <w:rFonts w:ascii="Times New Roman" w:hAnsi="Times New Roman"/>
          <w:iCs/>
          <w:sz w:val="24"/>
          <w:szCs w:val="24"/>
        </w:rPr>
        <w:t xml:space="preserve">és </w:t>
      </w:r>
      <w:r w:rsidRPr="00994081">
        <w:rPr>
          <w:rFonts w:ascii="Times New Roman" w:hAnsi="Times New Roman"/>
          <w:iCs/>
          <w:sz w:val="24"/>
          <w:szCs w:val="24"/>
        </w:rPr>
        <w:t xml:space="preserve">2020. </w:t>
      </w:r>
      <w:r w:rsidR="00EF4AF9" w:rsidRPr="00994081">
        <w:rPr>
          <w:rFonts w:ascii="Times New Roman" w:hAnsi="Times New Roman"/>
          <w:iCs/>
          <w:sz w:val="24"/>
          <w:szCs w:val="24"/>
        </w:rPr>
        <w:t>óta már</w:t>
      </w:r>
      <w:r w:rsidRPr="00994081">
        <w:rPr>
          <w:rFonts w:ascii="Times New Roman" w:hAnsi="Times New Roman"/>
          <w:iCs/>
          <w:sz w:val="24"/>
          <w:szCs w:val="24"/>
        </w:rPr>
        <w:t xml:space="preserve"> négy</w:t>
      </w:r>
      <w:r w:rsidR="00EF4AF9" w:rsidRPr="00994081">
        <w:rPr>
          <w:rFonts w:ascii="Times New Roman" w:hAnsi="Times New Roman"/>
          <w:iCs/>
          <w:sz w:val="24"/>
          <w:szCs w:val="24"/>
        </w:rPr>
        <w:t xml:space="preserve"> </w:t>
      </w:r>
      <w:r w:rsidR="00003D7E">
        <w:rPr>
          <w:rFonts w:ascii="Times New Roman" w:hAnsi="Times New Roman"/>
          <w:iCs/>
          <w:sz w:val="24"/>
          <w:szCs w:val="24"/>
        </w:rPr>
        <w:t>ö</w:t>
      </w:r>
      <w:r w:rsidRPr="00994081">
        <w:rPr>
          <w:rFonts w:ascii="Times New Roman" w:hAnsi="Times New Roman"/>
          <w:iCs/>
          <w:sz w:val="24"/>
          <w:szCs w:val="24"/>
        </w:rPr>
        <w:t xml:space="preserve">nkéntes </w:t>
      </w:r>
      <w:r w:rsidR="00003D7E">
        <w:rPr>
          <w:rFonts w:ascii="Times New Roman" w:hAnsi="Times New Roman"/>
          <w:iCs/>
          <w:sz w:val="24"/>
          <w:szCs w:val="24"/>
        </w:rPr>
        <w:t>t</w:t>
      </w:r>
      <w:r w:rsidRPr="00994081">
        <w:rPr>
          <w:rFonts w:ascii="Times New Roman" w:hAnsi="Times New Roman"/>
          <w:iCs/>
          <w:sz w:val="24"/>
          <w:szCs w:val="24"/>
        </w:rPr>
        <w:t xml:space="preserve">űzoltó </w:t>
      </w:r>
      <w:r w:rsidR="00003D7E">
        <w:rPr>
          <w:rFonts w:ascii="Times New Roman" w:hAnsi="Times New Roman"/>
          <w:iCs/>
          <w:sz w:val="24"/>
          <w:szCs w:val="24"/>
        </w:rPr>
        <w:t>e</w:t>
      </w:r>
      <w:r w:rsidRPr="00994081">
        <w:rPr>
          <w:rFonts w:ascii="Times New Roman" w:hAnsi="Times New Roman"/>
          <w:iCs/>
          <w:sz w:val="24"/>
          <w:szCs w:val="24"/>
        </w:rPr>
        <w:t xml:space="preserve">gyesület </w:t>
      </w:r>
      <w:r w:rsidR="008E7D9E" w:rsidRPr="00994081">
        <w:rPr>
          <w:rFonts w:ascii="Times New Roman" w:hAnsi="Times New Roman"/>
          <w:iCs/>
          <w:sz w:val="24"/>
          <w:szCs w:val="24"/>
        </w:rPr>
        <w:t xml:space="preserve">(ÖTE) </w:t>
      </w:r>
      <w:r w:rsidRPr="00994081">
        <w:rPr>
          <w:rFonts w:ascii="Times New Roman" w:hAnsi="Times New Roman"/>
          <w:iCs/>
          <w:sz w:val="24"/>
          <w:szCs w:val="24"/>
        </w:rPr>
        <w:t>működik.</w:t>
      </w:r>
    </w:p>
    <w:p w14:paraId="746D2D4D" w14:textId="77777777" w:rsidR="00406EFB" w:rsidRPr="00994081" w:rsidRDefault="00406EFB" w:rsidP="00406EFB">
      <w:pPr>
        <w:spacing w:after="0" w:line="240" w:lineRule="auto"/>
        <w:jc w:val="both"/>
        <w:rPr>
          <w:rFonts w:ascii="Times New Roman" w:hAnsi="Times New Roman"/>
          <w:iCs/>
          <w:sz w:val="24"/>
          <w:szCs w:val="24"/>
        </w:rPr>
      </w:pPr>
    </w:p>
    <w:p w14:paraId="7990D4BA" w14:textId="2E64FC07" w:rsidR="00E42AFF" w:rsidRDefault="00E42AFF" w:rsidP="00406EFB">
      <w:pPr>
        <w:spacing w:after="0" w:line="240" w:lineRule="auto"/>
        <w:jc w:val="both"/>
        <w:rPr>
          <w:rFonts w:ascii="Times New Roman" w:hAnsi="Times New Roman"/>
          <w:iCs/>
          <w:sz w:val="24"/>
          <w:szCs w:val="24"/>
        </w:rPr>
      </w:pPr>
      <w:r w:rsidRPr="00994081">
        <w:rPr>
          <w:rFonts w:ascii="Times New Roman" w:hAnsi="Times New Roman"/>
          <w:iCs/>
          <w:sz w:val="24"/>
          <w:szCs w:val="24"/>
        </w:rPr>
        <w:t>Belső szabályozók alapján kerültek az önkéntes</w:t>
      </w:r>
      <w:r w:rsidRPr="00003D7E">
        <w:rPr>
          <w:rFonts w:ascii="Times New Roman" w:hAnsi="Times New Roman"/>
          <w:iCs/>
          <w:color w:val="FF0000"/>
          <w:sz w:val="24"/>
          <w:szCs w:val="24"/>
        </w:rPr>
        <w:t xml:space="preserve"> </w:t>
      </w:r>
      <w:r w:rsidRPr="00DB7E40">
        <w:rPr>
          <w:rFonts w:ascii="Times New Roman" w:hAnsi="Times New Roman"/>
          <w:iCs/>
          <w:sz w:val="24"/>
          <w:szCs w:val="24"/>
        </w:rPr>
        <w:t xml:space="preserve">tűzoltóságok </w:t>
      </w:r>
      <w:r w:rsidRPr="00994081">
        <w:rPr>
          <w:rFonts w:ascii="Times New Roman" w:hAnsi="Times New Roman"/>
          <w:iCs/>
          <w:sz w:val="24"/>
          <w:szCs w:val="24"/>
        </w:rPr>
        <w:t>a hivatásos tűzoltó-parancsnokságok</w:t>
      </w:r>
      <w:r w:rsidR="00EF4AF9" w:rsidRPr="00994081">
        <w:rPr>
          <w:rFonts w:ascii="Times New Roman" w:hAnsi="Times New Roman"/>
          <w:iCs/>
          <w:sz w:val="24"/>
          <w:szCs w:val="24"/>
        </w:rPr>
        <w:t xml:space="preserve"> </w:t>
      </w:r>
      <w:r w:rsidRPr="00994081">
        <w:rPr>
          <w:rFonts w:ascii="Times New Roman" w:hAnsi="Times New Roman"/>
          <w:iCs/>
          <w:sz w:val="24"/>
          <w:szCs w:val="24"/>
        </w:rPr>
        <w:t>szakmai irányítása és felügyelete alá.</w:t>
      </w:r>
    </w:p>
    <w:p w14:paraId="39537EB0" w14:textId="529B222E" w:rsidR="00406EFB" w:rsidRDefault="00406EFB" w:rsidP="00406EFB">
      <w:pPr>
        <w:spacing w:after="0" w:line="240" w:lineRule="auto"/>
        <w:jc w:val="both"/>
        <w:rPr>
          <w:rFonts w:ascii="Times New Roman" w:hAnsi="Times New Roman"/>
          <w:iCs/>
          <w:sz w:val="24"/>
          <w:szCs w:val="24"/>
        </w:rPr>
      </w:pPr>
    </w:p>
    <w:p w14:paraId="226C5F42" w14:textId="77777777" w:rsidR="00DB7E40" w:rsidRDefault="00DB7E40" w:rsidP="00DB7E40">
      <w:pPr>
        <w:spacing w:after="0"/>
        <w:jc w:val="both"/>
        <w:rPr>
          <w:rFonts w:ascii="Times New Roman" w:hAnsi="Times New Roman"/>
          <w:iCs/>
          <w:sz w:val="24"/>
          <w:szCs w:val="24"/>
        </w:rPr>
      </w:pPr>
      <w:r w:rsidRPr="008E29D4">
        <w:rPr>
          <w:rFonts w:ascii="Times New Roman" w:hAnsi="Times New Roman"/>
          <w:iCs/>
          <w:sz w:val="24"/>
          <w:szCs w:val="24"/>
        </w:rPr>
        <w:t>2024. december 20. óta a főfoglalkozású létesítményi tűzoltóságok szakmai célellenőrzését a BM OKF hajtja végre</w:t>
      </w:r>
      <w:r>
        <w:rPr>
          <w:rFonts w:ascii="Times New Roman" w:hAnsi="Times New Roman"/>
          <w:iCs/>
          <w:sz w:val="24"/>
          <w:szCs w:val="24"/>
        </w:rPr>
        <w:t>, így a beszámoló időszakában a Tiszaújvárosi Hivatásos Tűzoltó-parancsnokság már nem végzett szakmai ellenőrzést a FER Tűzoltóságon.</w:t>
      </w:r>
    </w:p>
    <w:p w14:paraId="247B1F4C" w14:textId="77777777" w:rsidR="00DB7E40" w:rsidRPr="00994081" w:rsidRDefault="00DB7E40" w:rsidP="00406EFB">
      <w:pPr>
        <w:spacing w:after="0" w:line="240" w:lineRule="auto"/>
        <w:jc w:val="both"/>
        <w:rPr>
          <w:rFonts w:ascii="Times New Roman" w:hAnsi="Times New Roman"/>
          <w:iCs/>
          <w:sz w:val="24"/>
          <w:szCs w:val="24"/>
        </w:rPr>
      </w:pPr>
    </w:p>
    <w:p w14:paraId="443DEE90" w14:textId="77777777" w:rsidR="00E42AFF" w:rsidRPr="00994081" w:rsidRDefault="00E42AFF" w:rsidP="00E42AFF">
      <w:pPr>
        <w:jc w:val="both"/>
        <w:rPr>
          <w:rFonts w:ascii="Times New Roman" w:hAnsi="Times New Roman"/>
          <w:iCs/>
          <w:sz w:val="24"/>
          <w:szCs w:val="24"/>
        </w:rPr>
      </w:pPr>
      <w:r w:rsidRPr="00994081">
        <w:rPr>
          <w:rFonts w:ascii="Times New Roman" w:hAnsi="Times New Roman"/>
          <w:iCs/>
          <w:sz w:val="24"/>
          <w:szCs w:val="24"/>
          <w:u w:val="single"/>
        </w:rPr>
        <w:t xml:space="preserve">A Tiszaújvárosi HTP működési területén működő </w:t>
      </w:r>
      <w:proofErr w:type="spellStart"/>
      <w:r w:rsidRPr="00994081">
        <w:rPr>
          <w:rFonts w:ascii="Times New Roman" w:hAnsi="Times New Roman"/>
          <w:iCs/>
          <w:sz w:val="24"/>
          <w:szCs w:val="24"/>
          <w:u w:val="single"/>
        </w:rPr>
        <w:t>ÖTE-k</w:t>
      </w:r>
      <w:proofErr w:type="spellEnd"/>
      <w:r w:rsidRPr="00994081">
        <w:rPr>
          <w:rFonts w:ascii="Times New Roman" w:hAnsi="Times New Roman"/>
          <w:iCs/>
          <w:sz w:val="24"/>
          <w:szCs w:val="24"/>
          <w:u w:val="single"/>
        </w:rPr>
        <w:t>:</w:t>
      </w:r>
    </w:p>
    <w:p w14:paraId="16F5E20E" w14:textId="77777777" w:rsidR="00E42AFF" w:rsidRPr="00994081" w:rsidRDefault="00E42AFF" w:rsidP="00E42AFF">
      <w:pPr>
        <w:spacing w:after="0"/>
        <w:jc w:val="both"/>
        <w:rPr>
          <w:rFonts w:ascii="Times New Roman" w:hAnsi="Times New Roman"/>
          <w:iCs/>
          <w:sz w:val="24"/>
          <w:szCs w:val="24"/>
        </w:rPr>
      </w:pPr>
      <w:r w:rsidRPr="00994081">
        <w:rPr>
          <w:rFonts w:ascii="Times New Roman" w:hAnsi="Times New Roman"/>
          <w:iCs/>
          <w:sz w:val="24"/>
          <w:szCs w:val="24"/>
        </w:rPr>
        <w:t xml:space="preserve">- Mezőcsát és Környéke Önkéntes Tűzoltó Egyesület </w:t>
      </w:r>
      <w:bookmarkStart w:id="2" w:name="_Hlk53477100"/>
      <w:r w:rsidRPr="00994081">
        <w:rPr>
          <w:rFonts w:ascii="Times New Roman" w:hAnsi="Times New Roman"/>
          <w:iCs/>
          <w:sz w:val="24"/>
          <w:szCs w:val="24"/>
        </w:rPr>
        <w:t>(B-A-Z. Vármegye)</w:t>
      </w:r>
      <w:bookmarkEnd w:id="2"/>
    </w:p>
    <w:p w14:paraId="71EE0175" w14:textId="77777777" w:rsidR="00E42AFF" w:rsidRPr="00994081" w:rsidRDefault="00E42AFF" w:rsidP="00E42AFF">
      <w:pPr>
        <w:spacing w:after="0"/>
        <w:jc w:val="both"/>
        <w:rPr>
          <w:rFonts w:ascii="Times New Roman" w:hAnsi="Times New Roman"/>
          <w:iCs/>
          <w:sz w:val="24"/>
          <w:szCs w:val="24"/>
        </w:rPr>
      </w:pPr>
      <w:r w:rsidRPr="00994081">
        <w:rPr>
          <w:rFonts w:ascii="Times New Roman" w:hAnsi="Times New Roman"/>
          <w:iCs/>
          <w:sz w:val="24"/>
          <w:szCs w:val="24"/>
        </w:rPr>
        <w:t>- Szakáld Önkéntes Tűzoltó Egyesület (B-A-Z. Vármegye)</w:t>
      </w:r>
    </w:p>
    <w:p w14:paraId="52BAE58E" w14:textId="77777777" w:rsidR="00E42AFF" w:rsidRPr="00994081" w:rsidRDefault="00E42AFF" w:rsidP="00E42AFF">
      <w:pPr>
        <w:spacing w:after="0"/>
        <w:jc w:val="both"/>
        <w:rPr>
          <w:rFonts w:ascii="Times New Roman" w:hAnsi="Times New Roman"/>
          <w:iCs/>
          <w:sz w:val="24"/>
          <w:szCs w:val="24"/>
        </w:rPr>
      </w:pPr>
      <w:r w:rsidRPr="00994081">
        <w:rPr>
          <w:rFonts w:ascii="Times New Roman" w:hAnsi="Times New Roman"/>
          <w:iCs/>
          <w:sz w:val="24"/>
          <w:szCs w:val="24"/>
        </w:rPr>
        <w:t xml:space="preserve">- Polgári Önkéntes Tűzoltó Egyesület (Hajdú-Bihar Vármegye), </w:t>
      </w:r>
    </w:p>
    <w:p w14:paraId="670562C2" w14:textId="77777777" w:rsidR="00E42AFF" w:rsidRPr="00994081" w:rsidRDefault="00E42AFF" w:rsidP="00E42AFF">
      <w:pPr>
        <w:spacing w:after="0"/>
        <w:jc w:val="both"/>
        <w:rPr>
          <w:rFonts w:ascii="Times New Roman" w:hAnsi="Times New Roman"/>
          <w:iCs/>
          <w:sz w:val="24"/>
          <w:szCs w:val="24"/>
        </w:rPr>
      </w:pPr>
      <w:r w:rsidRPr="00994081">
        <w:rPr>
          <w:rFonts w:ascii="Times New Roman" w:hAnsi="Times New Roman"/>
          <w:iCs/>
          <w:sz w:val="24"/>
          <w:szCs w:val="24"/>
        </w:rPr>
        <w:t>- Tiszadobi Önkéntes Tűzoltó Egyesület (Szabolcs-Szatmár-Bereg Vármegye)</w:t>
      </w:r>
    </w:p>
    <w:p w14:paraId="3F0E3743" w14:textId="77777777" w:rsidR="00406EFB" w:rsidRDefault="00406EFB" w:rsidP="00E42AFF">
      <w:pPr>
        <w:spacing w:after="0"/>
        <w:jc w:val="both"/>
        <w:rPr>
          <w:rFonts w:ascii="Times New Roman" w:hAnsi="Times New Roman"/>
          <w:iCs/>
          <w:sz w:val="24"/>
          <w:szCs w:val="24"/>
        </w:rPr>
      </w:pPr>
    </w:p>
    <w:p w14:paraId="70C83371" w14:textId="6B8DEEC7" w:rsidR="00100A9D" w:rsidRPr="00994081" w:rsidRDefault="00E42AFF" w:rsidP="00E42AFF">
      <w:pPr>
        <w:spacing w:after="0"/>
        <w:jc w:val="both"/>
        <w:rPr>
          <w:rFonts w:ascii="Times New Roman" w:hAnsi="Times New Roman"/>
          <w:iCs/>
          <w:sz w:val="24"/>
          <w:szCs w:val="24"/>
        </w:rPr>
      </w:pPr>
      <w:r w:rsidRPr="00994081">
        <w:rPr>
          <w:rFonts w:ascii="Times New Roman" w:hAnsi="Times New Roman"/>
          <w:iCs/>
          <w:sz w:val="24"/>
          <w:szCs w:val="24"/>
        </w:rPr>
        <w:lastRenderedPageBreak/>
        <w:t xml:space="preserve">Az egyesületek </w:t>
      </w:r>
      <w:r w:rsidR="00100A9D" w:rsidRPr="00994081">
        <w:rPr>
          <w:rFonts w:ascii="Times New Roman" w:hAnsi="Times New Roman"/>
          <w:iCs/>
          <w:sz w:val="24"/>
          <w:szCs w:val="24"/>
        </w:rPr>
        <w:t xml:space="preserve">az érvényben lévő jogszabályoknak megfelelően </w:t>
      </w:r>
      <w:r w:rsidRPr="00994081">
        <w:rPr>
          <w:rFonts w:ascii="Times New Roman" w:hAnsi="Times New Roman"/>
          <w:iCs/>
          <w:sz w:val="24"/>
          <w:szCs w:val="24"/>
        </w:rPr>
        <w:t>rendelkeznek a tűzoltó-parancsnokságunkkal együttműködési megállapodással, az abban foglaltakat maradéktalanul teljesítik.</w:t>
      </w:r>
    </w:p>
    <w:p w14:paraId="4CB21FAB" w14:textId="77777777" w:rsidR="00100A9D" w:rsidRPr="00994081" w:rsidRDefault="00100A9D" w:rsidP="00E42AFF">
      <w:pPr>
        <w:spacing w:after="0"/>
        <w:jc w:val="both"/>
        <w:rPr>
          <w:rFonts w:ascii="Times New Roman" w:hAnsi="Times New Roman"/>
          <w:iCs/>
          <w:sz w:val="24"/>
          <w:szCs w:val="24"/>
        </w:rPr>
      </w:pPr>
    </w:p>
    <w:p w14:paraId="1AC418A2" w14:textId="48922CDC" w:rsidR="00AC414E" w:rsidRPr="00994081" w:rsidRDefault="00AC414E" w:rsidP="00E42AFF">
      <w:pPr>
        <w:spacing w:after="0"/>
        <w:jc w:val="both"/>
        <w:rPr>
          <w:rFonts w:ascii="Times New Roman" w:hAnsi="Times New Roman"/>
          <w:iCs/>
          <w:sz w:val="24"/>
          <w:szCs w:val="24"/>
        </w:rPr>
      </w:pPr>
      <w:r w:rsidRPr="00994081">
        <w:rPr>
          <w:rFonts w:ascii="Times New Roman" w:hAnsi="Times New Roman"/>
          <w:iCs/>
          <w:sz w:val="24"/>
          <w:szCs w:val="24"/>
        </w:rPr>
        <w:t>Feladataikat a vállaltak szerint ellátják, a</w:t>
      </w:r>
      <w:r w:rsidR="00100A9D" w:rsidRPr="00994081">
        <w:rPr>
          <w:rFonts w:ascii="Times New Roman" w:hAnsi="Times New Roman"/>
          <w:iCs/>
          <w:sz w:val="24"/>
          <w:szCs w:val="24"/>
        </w:rPr>
        <w:t xml:space="preserve">z előírt képzéseken részt vesznek, </w:t>
      </w:r>
      <w:r w:rsidRPr="00994081">
        <w:rPr>
          <w:rFonts w:ascii="Times New Roman" w:hAnsi="Times New Roman"/>
          <w:iCs/>
          <w:sz w:val="24"/>
          <w:szCs w:val="24"/>
        </w:rPr>
        <w:t>adatszolgáltatásuk naprakész.</w:t>
      </w:r>
    </w:p>
    <w:p w14:paraId="28D1357B" w14:textId="77777777" w:rsidR="00AC414E" w:rsidRPr="00994081" w:rsidRDefault="00AC414E" w:rsidP="00E42AFF">
      <w:pPr>
        <w:spacing w:after="0"/>
        <w:jc w:val="both"/>
        <w:rPr>
          <w:rFonts w:ascii="Times New Roman" w:hAnsi="Times New Roman"/>
          <w:iCs/>
          <w:sz w:val="24"/>
          <w:szCs w:val="24"/>
        </w:rPr>
      </w:pPr>
    </w:p>
    <w:p w14:paraId="2F25E99F" w14:textId="20A0E442" w:rsidR="00E42AFF" w:rsidRPr="00994081" w:rsidRDefault="00AC414E" w:rsidP="00E42AFF">
      <w:pPr>
        <w:spacing w:after="0"/>
        <w:jc w:val="both"/>
        <w:rPr>
          <w:rFonts w:ascii="Times New Roman" w:hAnsi="Times New Roman"/>
          <w:iCs/>
          <w:sz w:val="24"/>
          <w:szCs w:val="24"/>
        </w:rPr>
      </w:pPr>
      <w:r w:rsidRPr="00994081">
        <w:rPr>
          <w:rFonts w:ascii="Times New Roman" w:hAnsi="Times New Roman"/>
          <w:iCs/>
          <w:sz w:val="24"/>
          <w:szCs w:val="24"/>
        </w:rPr>
        <w:t>S</w:t>
      </w:r>
      <w:r w:rsidR="00E42AFF" w:rsidRPr="00994081">
        <w:rPr>
          <w:rFonts w:ascii="Times New Roman" w:hAnsi="Times New Roman"/>
          <w:iCs/>
          <w:sz w:val="24"/>
          <w:szCs w:val="24"/>
        </w:rPr>
        <w:t>ikeresen pályáznak a BM OKF Főigazgatója és a Magyar Tűzoltó Szövetség által közösen kiírt pályázatokra.</w:t>
      </w:r>
    </w:p>
    <w:p w14:paraId="2069E189" w14:textId="77777777" w:rsidR="00100A9D" w:rsidRPr="00994081" w:rsidRDefault="00100A9D" w:rsidP="00E42AFF">
      <w:pPr>
        <w:spacing w:after="0"/>
        <w:jc w:val="both"/>
        <w:rPr>
          <w:rFonts w:ascii="Times New Roman" w:hAnsi="Times New Roman"/>
          <w:iCs/>
          <w:sz w:val="24"/>
          <w:szCs w:val="24"/>
        </w:rPr>
      </w:pPr>
    </w:p>
    <w:p w14:paraId="0B7114A2" w14:textId="0B98AC58" w:rsidR="00100A9D" w:rsidRPr="00994081" w:rsidRDefault="00100A9D" w:rsidP="00100A9D">
      <w:pPr>
        <w:spacing w:after="0"/>
        <w:jc w:val="both"/>
        <w:rPr>
          <w:rFonts w:ascii="Times New Roman" w:hAnsi="Times New Roman"/>
          <w:iCs/>
          <w:sz w:val="24"/>
          <w:szCs w:val="24"/>
        </w:rPr>
      </w:pPr>
      <w:r w:rsidRPr="00994081">
        <w:rPr>
          <w:rFonts w:ascii="Times New Roman" w:hAnsi="Times New Roman"/>
          <w:iCs/>
          <w:sz w:val="24"/>
          <w:szCs w:val="24"/>
        </w:rPr>
        <w:t>A féléves ellenőrzéseken együttműködő</w:t>
      </w:r>
      <w:r w:rsidR="00AC414E" w:rsidRPr="00994081">
        <w:rPr>
          <w:rFonts w:ascii="Times New Roman" w:hAnsi="Times New Roman"/>
          <w:iCs/>
          <w:sz w:val="24"/>
          <w:szCs w:val="24"/>
        </w:rPr>
        <w:t>e</w:t>
      </w:r>
      <w:r w:rsidRPr="00994081">
        <w:rPr>
          <w:rFonts w:ascii="Times New Roman" w:hAnsi="Times New Roman"/>
          <w:iCs/>
          <w:sz w:val="24"/>
          <w:szCs w:val="24"/>
        </w:rPr>
        <w:t xml:space="preserve">k, az esetleges hiányosságokat rövid időn belül javítják. A </w:t>
      </w:r>
      <w:r w:rsidR="00F14A32">
        <w:rPr>
          <w:rFonts w:ascii="Times New Roman" w:hAnsi="Times New Roman"/>
          <w:iCs/>
          <w:sz w:val="24"/>
          <w:szCs w:val="24"/>
        </w:rPr>
        <w:t>BAZ VMKI</w:t>
      </w:r>
      <w:r w:rsidR="00F14A32" w:rsidRPr="00994081">
        <w:rPr>
          <w:rFonts w:ascii="Times New Roman" w:hAnsi="Times New Roman"/>
          <w:iCs/>
          <w:sz w:val="24"/>
          <w:szCs w:val="24"/>
        </w:rPr>
        <w:t xml:space="preserve"> </w:t>
      </w:r>
      <w:r w:rsidRPr="00994081">
        <w:rPr>
          <w:rFonts w:ascii="Times New Roman" w:hAnsi="Times New Roman"/>
          <w:iCs/>
          <w:sz w:val="24"/>
          <w:szCs w:val="24"/>
        </w:rPr>
        <w:t xml:space="preserve">által megtartott átfogó ellenőrzések hiányosságot nem tártak fel.  </w:t>
      </w:r>
    </w:p>
    <w:p w14:paraId="56598365" w14:textId="77777777" w:rsidR="00100A9D" w:rsidRPr="00994081" w:rsidRDefault="00100A9D" w:rsidP="00100A9D">
      <w:pPr>
        <w:spacing w:after="0"/>
        <w:jc w:val="both"/>
        <w:rPr>
          <w:rFonts w:ascii="Times New Roman" w:hAnsi="Times New Roman"/>
          <w:iCs/>
          <w:sz w:val="24"/>
          <w:szCs w:val="24"/>
        </w:rPr>
      </w:pPr>
    </w:p>
    <w:p w14:paraId="0523A0D4" w14:textId="77777777" w:rsidR="00FE060D" w:rsidRPr="00994081" w:rsidRDefault="00FE060D" w:rsidP="00FE060D">
      <w:pPr>
        <w:spacing w:after="0"/>
        <w:jc w:val="both"/>
        <w:rPr>
          <w:rFonts w:ascii="Times New Roman" w:hAnsi="Times New Roman"/>
          <w:iCs/>
          <w:sz w:val="24"/>
          <w:szCs w:val="24"/>
        </w:rPr>
      </w:pPr>
      <w:r w:rsidRPr="00994081">
        <w:rPr>
          <w:rFonts w:ascii="Times New Roman" w:hAnsi="Times New Roman"/>
          <w:iCs/>
          <w:sz w:val="24"/>
          <w:szCs w:val="24"/>
        </w:rPr>
        <w:t xml:space="preserve">Az </w:t>
      </w:r>
      <w:proofErr w:type="spellStart"/>
      <w:r w:rsidRPr="00994081">
        <w:rPr>
          <w:rFonts w:ascii="Times New Roman" w:hAnsi="Times New Roman"/>
          <w:iCs/>
          <w:sz w:val="24"/>
          <w:szCs w:val="24"/>
        </w:rPr>
        <w:t>ÖTE-k</w:t>
      </w:r>
      <w:proofErr w:type="spellEnd"/>
      <w:r w:rsidRPr="00994081">
        <w:rPr>
          <w:rFonts w:ascii="Times New Roman" w:hAnsi="Times New Roman"/>
          <w:iCs/>
          <w:sz w:val="24"/>
          <w:szCs w:val="24"/>
        </w:rPr>
        <w:t xml:space="preserve"> kapcsolata a székhelytelepüléseikkel jó. A négy egyesület közül három (Polgár, Tiszadob és Mezőcsát ÖTE) rendelkezik tűzoltó gépjárműfecskendővel, az éves munkavédelmi képzéseket megtartják. A járműveikre málházott eszközöket nagy szakértelemmel kezelik, karbantartásukat gondosan végzik. Az egyéni védőeszközeik megfelelőek, pályázati forrásokból folyamatosan fejlesztik, pótolják az elhasználódott eszközöket.</w:t>
      </w:r>
    </w:p>
    <w:p w14:paraId="42DD8B14" w14:textId="77777777" w:rsidR="00FE060D" w:rsidRPr="00994081" w:rsidRDefault="00FE060D" w:rsidP="00FE060D">
      <w:pPr>
        <w:spacing w:after="0"/>
        <w:jc w:val="both"/>
        <w:rPr>
          <w:rFonts w:ascii="Times New Roman" w:hAnsi="Times New Roman"/>
          <w:iCs/>
          <w:sz w:val="24"/>
          <w:szCs w:val="24"/>
        </w:rPr>
      </w:pPr>
    </w:p>
    <w:p w14:paraId="482D6298" w14:textId="64408E4D" w:rsidR="00FE060D" w:rsidRPr="00994081" w:rsidRDefault="00FE060D" w:rsidP="00FE060D">
      <w:pPr>
        <w:spacing w:after="0"/>
        <w:jc w:val="both"/>
        <w:rPr>
          <w:rFonts w:ascii="Times New Roman" w:hAnsi="Times New Roman"/>
          <w:iCs/>
          <w:sz w:val="24"/>
          <w:szCs w:val="24"/>
        </w:rPr>
      </w:pPr>
      <w:r w:rsidRPr="00994081">
        <w:rPr>
          <w:rFonts w:ascii="Times New Roman" w:hAnsi="Times New Roman"/>
          <w:iCs/>
          <w:sz w:val="24"/>
          <w:szCs w:val="24"/>
        </w:rPr>
        <w:t xml:space="preserve">Felügyeleti tevékenységünk mellett segítjük </w:t>
      </w:r>
      <w:r w:rsidR="00AC414E" w:rsidRPr="00994081">
        <w:rPr>
          <w:rFonts w:ascii="Times New Roman" w:hAnsi="Times New Roman"/>
          <w:iCs/>
          <w:sz w:val="24"/>
          <w:szCs w:val="24"/>
        </w:rPr>
        <w:t xml:space="preserve">is a </w:t>
      </w:r>
      <w:r w:rsidRPr="00994081">
        <w:rPr>
          <w:rFonts w:ascii="Times New Roman" w:hAnsi="Times New Roman"/>
          <w:iCs/>
          <w:sz w:val="24"/>
          <w:szCs w:val="24"/>
        </w:rPr>
        <w:t xml:space="preserve">munkájukat, egyes szakfelszereléseik felülvizsgálatát a parancsnokság térítésmentesen végzi, pályázataik benyújtása során támogatást nyújtunk, amennyiben igénylik, szakmai tanácsokkal látjuk el őket. </w:t>
      </w:r>
    </w:p>
    <w:p w14:paraId="0D2191C5" w14:textId="77777777" w:rsidR="00FE060D" w:rsidRPr="00994081" w:rsidRDefault="00FE060D" w:rsidP="00E42AFF">
      <w:pPr>
        <w:spacing w:after="0"/>
        <w:jc w:val="both"/>
        <w:rPr>
          <w:rFonts w:ascii="Times New Roman" w:hAnsi="Times New Roman"/>
          <w:iCs/>
          <w:sz w:val="24"/>
          <w:szCs w:val="24"/>
        </w:rPr>
      </w:pPr>
    </w:p>
    <w:p w14:paraId="0C1D1692" w14:textId="7FC2435B" w:rsidR="00E42AFF" w:rsidRDefault="00E42AFF" w:rsidP="00E42AFF">
      <w:pPr>
        <w:spacing w:after="0"/>
        <w:jc w:val="both"/>
        <w:rPr>
          <w:rFonts w:ascii="Times New Roman" w:hAnsi="Times New Roman"/>
          <w:iCs/>
          <w:sz w:val="24"/>
          <w:szCs w:val="24"/>
        </w:rPr>
      </w:pPr>
      <w:r w:rsidRPr="00994081">
        <w:rPr>
          <w:rFonts w:ascii="Times New Roman" w:hAnsi="Times New Roman"/>
          <w:iCs/>
          <w:sz w:val="24"/>
          <w:szCs w:val="24"/>
        </w:rPr>
        <w:t xml:space="preserve">A négy tűzoltó egyesület közül kiemelkedik a Mezőcsát és Környéke Önkéntes Tűzoltó Egyesület. Ők a </w:t>
      </w:r>
      <w:r w:rsidR="00EF4AF9" w:rsidRPr="00994081">
        <w:rPr>
          <w:rFonts w:ascii="Times New Roman" w:hAnsi="Times New Roman"/>
          <w:iCs/>
          <w:sz w:val="24"/>
          <w:szCs w:val="24"/>
        </w:rPr>
        <w:t xml:space="preserve">Mezőcsáti </w:t>
      </w:r>
      <w:r w:rsidRPr="00994081">
        <w:rPr>
          <w:rFonts w:ascii="Times New Roman" w:hAnsi="Times New Roman"/>
          <w:iCs/>
          <w:sz w:val="24"/>
          <w:szCs w:val="24"/>
        </w:rPr>
        <w:t xml:space="preserve">Katasztrófavédelmi Őrssel közösen sok kárelhárítási folyamatban </w:t>
      </w:r>
      <w:r w:rsidR="00EF4AF9" w:rsidRPr="00994081">
        <w:rPr>
          <w:rFonts w:ascii="Times New Roman" w:hAnsi="Times New Roman"/>
          <w:iCs/>
          <w:sz w:val="24"/>
          <w:szCs w:val="24"/>
        </w:rPr>
        <w:t xml:space="preserve">részt </w:t>
      </w:r>
      <w:r w:rsidRPr="00994081">
        <w:rPr>
          <w:rFonts w:ascii="Times New Roman" w:hAnsi="Times New Roman"/>
          <w:iCs/>
          <w:sz w:val="24"/>
          <w:szCs w:val="24"/>
        </w:rPr>
        <w:t xml:space="preserve">vesznek, továbbá – mivel </w:t>
      </w:r>
      <w:r w:rsidR="001249E7" w:rsidRPr="00FA6796">
        <w:rPr>
          <w:rFonts w:ascii="Times New Roman" w:hAnsi="Times New Roman"/>
          <w:iCs/>
          <w:sz w:val="24"/>
          <w:szCs w:val="24"/>
        </w:rPr>
        <w:t>számos</w:t>
      </w:r>
      <w:r w:rsidRPr="00FA6796">
        <w:rPr>
          <w:rFonts w:ascii="Times New Roman" w:hAnsi="Times New Roman"/>
          <w:iCs/>
          <w:sz w:val="24"/>
          <w:szCs w:val="24"/>
        </w:rPr>
        <w:t xml:space="preserve"> </w:t>
      </w:r>
      <w:r w:rsidRPr="00994081">
        <w:rPr>
          <w:rFonts w:ascii="Times New Roman" w:hAnsi="Times New Roman"/>
          <w:iCs/>
          <w:sz w:val="24"/>
          <w:szCs w:val="24"/>
        </w:rPr>
        <w:t>hivatásos tűzoltó tagja az egyesületnek – önerőből is megfelelően végre</w:t>
      </w:r>
      <w:r w:rsidR="00EF4AF9" w:rsidRPr="00994081">
        <w:rPr>
          <w:rFonts w:ascii="Times New Roman" w:hAnsi="Times New Roman"/>
          <w:iCs/>
          <w:sz w:val="24"/>
          <w:szCs w:val="24"/>
        </w:rPr>
        <w:t xml:space="preserve"> tudják hajtani</w:t>
      </w:r>
      <w:r w:rsidRPr="00994081">
        <w:rPr>
          <w:rFonts w:ascii="Times New Roman" w:hAnsi="Times New Roman"/>
          <w:iCs/>
          <w:sz w:val="24"/>
          <w:szCs w:val="24"/>
        </w:rPr>
        <w:t xml:space="preserve"> a rájuk bízott feladatokat. Több alkalommal vonultak a megyében és a megyén kívül is segítségnyújtásra, kárelhárítási feladatok végrehajtására (szárazfüves vegetáció tűzesetek, erdőtűz felszámolása).</w:t>
      </w:r>
    </w:p>
    <w:p w14:paraId="0C77C781" w14:textId="6A2D5D61" w:rsidR="008E29D4" w:rsidRDefault="008E29D4" w:rsidP="00E42AFF">
      <w:pPr>
        <w:spacing w:after="0"/>
        <w:jc w:val="both"/>
        <w:rPr>
          <w:rFonts w:ascii="Times New Roman" w:hAnsi="Times New Roman"/>
          <w:iCs/>
          <w:sz w:val="24"/>
          <w:szCs w:val="24"/>
        </w:rPr>
      </w:pPr>
    </w:p>
    <w:p w14:paraId="6C93D8C1" w14:textId="5E989606" w:rsidR="00C53365" w:rsidRPr="005D6216" w:rsidRDefault="00C53365" w:rsidP="00C53365">
      <w:pPr>
        <w:spacing w:after="0"/>
        <w:jc w:val="both"/>
        <w:rPr>
          <w:rFonts w:ascii="Times New Roman" w:eastAsia="Calibri" w:hAnsi="Times New Roman"/>
          <w:b/>
          <w:bCs/>
          <w:sz w:val="24"/>
          <w:szCs w:val="24"/>
          <w:u w:val="single"/>
        </w:rPr>
      </w:pPr>
      <w:r>
        <w:rPr>
          <w:rFonts w:ascii="Times New Roman" w:eastAsia="Calibri" w:hAnsi="Times New Roman"/>
          <w:bCs/>
          <w:sz w:val="24"/>
          <w:szCs w:val="24"/>
        </w:rPr>
        <w:t>A Tiszadobi</w:t>
      </w:r>
      <w:r w:rsidRPr="00175D10">
        <w:rPr>
          <w:rFonts w:ascii="Times New Roman" w:eastAsia="Calibri" w:hAnsi="Times New Roman"/>
          <w:bCs/>
          <w:sz w:val="24"/>
          <w:szCs w:val="24"/>
        </w:rPr>
        <w:t xml:space="preserve"> Önkéntes Tűzoltó Egyesület</w:t>
      </w:r>
      <w:r w:rsidRPr="001A4C19">
        <w:rPr>
          <w:rFonts w:ascii="Times New Roman" w:eastAsia="Calibri" w:hAnsi="Times New Roman"/>
          <w:bCs/>
          <w:sz w:val="24"/>
          <w:szCs w:val="24"/>
        </w:rPr>
        <w:t>nél</w:t>
      </w:r>
      <w:r>
        <w:rPr>
          <w:rFonts w:ascii="Times New Roman" w:eastAsia="Calibri" w:hAnsi="Times New Roman"/>
          <w:b/>
          <w:bCs/>
          <w:sz w:val="24"/>
          <w:szCs w:val="24"/>
        </w:rPr>
        <w:t xml:space="preserve"> </w:t>
      </w:r>
      <w:r w:rsidRPr="00C53365">
        <w:rPr>
          <w:rFonts w:ascii="Times New Roman" w:hAnsi="Times New Roman"/>
          <w:bCs/>
          <w:sz w:val="24"/>
          <w:szCs w:val="24"/>
        </w:rPr>
        <w:t>2025. szeptember 8 - 2025. november 14.</w:t>
      </w:r>
      <w:r w:rsidRPr="00F72A49">
        <w:rPr>
          <w:rFonts w:ascii="Times New Roman" w:hAnsi="Times New Roman"/>
          <w:b/>
          <w:sz w:val="24"/>
          <w:szCs w:val="24"/>
        </w:rPr>
        <w:t xml:space="preserve"> </w:t>
      </w:r>
      <w:r w:rsidRPr="00F72A49">
        <w:rPr>
          <w:rFonts w:ascii="Times New Roman" w:hAnsi="Times New Roman"/>
          <w:sz w:val="24"/>
          <w:szCs w:val="24"/>
        </w:rPr>
        <w:t xml:space="preserve">közötti időszakban, a </w:t>
      </w:r>
      <w:r>
        <w:rPr>
          <w:rFonts w:ascii="Times New Roman" w:hAnsi="Times New Roman"/>
          <w:sz w:val="24"/>
          <w:szCs w:val="24"/>
        </w:rPr>
        <w:t>Tiszaújváros</w:t>
      </w:r>
      <w:r w:rsidRPr="00F72A49">
        <w:rPr>
          <w:rFonts w:ascii="Times New Roman" w:hAnsi="Times New Roman"/>
          <w:sz w:val="24"/>
          <w:szCs w:val="24"/>
        </w:rPr>
        <w:t xml:space="preserve">i Katasztrófavédelmi Kirendeltség </w:t>
      </w:r>
      <w:r>
        <w:rPr>
          <w:rFonts w:ascii="Times New Roman" w:hAnsi="Times New Roman"/>
          <w:sz w:val="24"/>
          <w:szCs w:val="24"/>
        </w:rPr>
        <w:t>t</w:t>
      </w:r>
      <w:r w:rsidRPr="00F72A49">
        <w:rPr>
          <w:rFonts w:ascii="Times New Roman" w:hAnsi="Times New Roman"/>
          <w:sz w:val="24"/>
          <w:szCs w:val="24"/>
        </w:rPr>
        <w:t xml:space="preserve">űzoltósági </w:t>
      </w:r>
      <w:r>
        <w:rPr>
          <w:rFonts w:ascii="Times New Roman" w:hAnsi="Times New Roman"/>
          <w:sz w:val="24"/>
          <w:szCs w:val="24"/>
        </w:rPr>
        <w:t>f</w:t>
      </w:r>
      <w:r w:rsidRPr="00F72A49">
        <w:rPr>
          <w:rFonts w:ascii="Times New Roman" w:hAnsi="Times New Roman"/>
          <w:sz w:val="24"/>
          <w:szCs w:val="24"/>
        </w:rPr>
        <w:t>elügyelője és a</w:t>
      </w:r>
      <w:r>
        <w:rPr>
          <w:rFonts w:ascii="Times New Roman" w:hAnsi="Times New Roman"/>
          <w:sz w:val="24"/>
          <w:szCs w:val="24"/>
        </w:rPr>
        <w:t xml:space="preserve"> </w:t>
      </w:r>
      <w:r w:rsidRPr="00AD1D8E">
        <w:rPr>
          <w:rFonts w:ascii="Times New Roman" w:hAnsi="Times New Roman"/>
          <w:sz w:val="24"/>
          <w:szCs w:val="24"/>
        </w:rPr>
        <w:t>Tiszaújvárosi</w:t>
      </w:r>
      <w:r>
        <w:rPr>
          <w:rFonts w:ascii="Times New Roman" w:hAnsi="Times New Roman"/>
          <w:sz w:val="24"/>
          <w:szCs w:val="24"/>
        </w:rPr>
        <w:t xml:space="preserve"> Hivatásos Tűzoltó-parancsnokság</w:t>
      </w:r>
      <w:r w:rsidRPr="00F72A49">
        <w:rPr>
          <w:rFonts w:ascii="Times New Roman" w:hAnsi="Times New Roman"/>
          <w:sz w:val="24"/>
          <w:szCs w:val="24"/>
        </w:rPr>
        <w:t xml:space="preserve"> </w:t>
      </w:r>
      <w:r>
        <w:rPr>
          <w:rFonts w:ascii="Times New Roman" w:hAnsi="Times New Roman"/>
          <w:sz w:val="24"/>
          <w:szCs w:val="24"/>
        </w:rPr>
        <w:t>t</w:t>
      </w:r>
      <w:r w:rsidRPr="00F72A49">
        <w:rPr>
          <w:rFonts w:ascii="Times New Roman" w:hAnsi="Times New Roman"/>
          <w:sz w:val="24"/>
          <w:szCs w:val="24"/>
        </w:rPr>
        <w:t>űzoltóparancsnoka</w:t>
      </w:r>
      <w:r>
        <w:rPr>
          <w:rFonts w:ascii="Times New Roman" w:hAnsi="Times New Roman"/>
          <w:sz w:val="24"/>
          <w:szCs w:val="24"/>
        </w:rPr>
        <w:t xml:space="preserve"> </w:t>
      </w:r>
      <w:r w:rsidR="00C15F42">
        <w:rPr>
          <w:rFonts w:ascii="Times New Roman" w:hAnsi="Times New Roman"/>
          <w:sz w:val="24"/>
          <w:szCs w:val="24"/>
        </w:rPr>
        <w:t xml:space="preserve">felügyeleti, </w:t>
      </w:r>
      <w:r w:rsidRPr="009058C4">
        <w:rPr>
          <w:rFonts w:ascii="Times New Roman" w:hAnsi="Times New Roman"/>
          <w:sz w:val="24"/>
          <w:szCs w:val="24"/>
        </w:rPr>
        <w:t>átfogó ellenőrzés</w:t>
      </w:r>
      <w:r w:rsidR="00C15F42">
        <w:rPr>
          <w:rFonts w:ascii="Times New Roman" w:hAnsi="Times New Roman"/>
          <w:sz w:val="24"/>
          <w:szCs w:val="24"/>
        </w:rPr>
        <w:t>t</w:t>
      </w:r>
      <w:r>
        <w:rPr>
          <w:rFonts w:ascii="Times New Roman" w:hAnsi="Times New Roman"/>
          <w:sz w:val="24"/>
          <w:szCs w:val="24"/>
        </w:rPr>
        <w:t xml:space="preserve"> végez</w:t>
      </w:r>
      <w:r w:rsidRPr="00F72A49">
        <w:rPr>
          <w:rFonts w:ascii="Times New Roman" w:hAnsi="Times New Roman"/>
          <w:sz w:val="24"/>
          <w:szCs w:val="24"/>
        </w:rPr>
        <w:t>.</w:t>
      </w:r>
      <w:r>
        <w:rPr>
          <w:rFonts w:ascii="Times New Roman" w:hAnsi="Times New Roman"/>
          <w:sz w:val="24"/>
          <w:szCs w:val="24"/>
        </w:rPr>
        <w:t xml:space="preserve"> A beszámoló készítésének időpontjában az átfogó ellenőrzés még folyamatban v</w:t>
      </w:r>
      <w:r w:rsidR="00C15F42">
        <w:rPr>
          <w:rFonts w:ascii="Times New Roman" w:hAnsi="Times New Roman"/>
          <w:sz w:val="24"/>
          <w:szCs w:val="24"/>
        </w:rPr>
        <w:t>an</w:t>
      </w:r>
      <w:r>
        <w:rPr>
          <w:rFonts w:ascii="Times New Roman" w:hAnsi="Times New Roman"/>
          <w:sz w:val="24"/>
          <w:szCs w:val="24"/>
        </w:rPr>
        <w:t>.</w:t>
      </w:r>
    </w:p>
    <w:p w14:paraId="435E1A20" w14:textId="77777777" w:rsidR="00E42AFF" w:rsidRPr="00994081" w:rsidRDefault="00E42AFF" w:rsidP="00E42AFF">
      <w:pPr>
        <w:spacing w:after="0"/>
        <w:jc w:val="both"/>
        <w:rPr>
          <w:rFonts w:ascii="Times New Roman" w:hAnsi="Times New Roman"/>
          <w:iCs/>
          <w:sz w:val="24"/>
          <w:szCs w:val="24"/>
        </w:rPr>
      </w:pPr>
    </w:p>
    <w:p w14:paraId="40EDDB21" w14:textId="77777777" w:rsidR="00E42AFF" w:rsidRPr="008E29D4" w:rsidRDefault="00E42AFF" w:rsidP="00E42AFF">
      <w:pPr>
        <w:spacing w:after="0"/>
        <w:jc w:val="both"/>
        <w:rPr>
          <w:rFonts w:ascii="Times New Roman" w:hAnsi="Times New Roman"/>
          <w:iCs/>
          <w:sz w:val="24"/>
          <w:szCs w:val="24"/>
          <w:u w:val="single"/>
        </w:rPr>
      </w:pPr>
      <w:r w:rsidRPr="008E29D4">
        <w:rPr>
          <w:rFonts w:ascii="Times New Roman" w:hAnsi="Times New Roman"/>
          <w:iCs/>
          <w:sz w:val="24"/>
          <w:szCs w:val="24"/>
          <w:u w:val="single"/>
        </w:rPr>
        <w:t>A Tiszaújvárosi HTP működési területén működő LTP:</w:t>
      </w:r>
    </w:p>
    <w:p w14:paraId="7FFC4984" w14:textId="77777777" w:rsidR="00E42AFF" w:rsidRPr="00994081" w:rsidRDefault="00E42AFF" w:rsidP="00E42AFF">
      <w:pPr>
        <w:spacing w:after="0"/>
        <w:jc w:val="both"/>
        <w:rPr>
          <w:rFonts w:ascii="Times New Roman" w:hAnsi="Times New Roman"/>
          <w:iCs/>
          <w:sz w:val="24"/>
          <w:szCs w:val="24"/>
        </w:rPr>
      </w:pPr>
      <w:r w:rsidRPr="00994081">
        <w:rPr>
          <w:rFonts w:ascii="Times New Roman" w:hAnsi="Times New Roman"/>
          <w:iCs/>
          <w:sz w:val="24"/>
          <w:szCs w:val="24"/>
        </w:rPr>
        <w:t>- FER Tűzoltóság és Szolgáltató Kft. Tiszaújváros</w:t>
      </w:r>
    </w:p>
    <w:p w14:paraId="0C9D4691" w14:textId="77777777" w:rsidR="00E42AFF" w:rsidRPr="00994081" w:rsidRDefault="00E42AFF" w:rsidP="00E42AFF">
      <w:pPr>
        <w:spacing w:after="0"/>
        <w:jc w:val="both"/>
        <w:rPr>
          <w:rFonts w:ascii="Times New Roman" w:hAnsi="Times New Roman"/>
          <w:iCs/>
          <w:sz w:val="24"/>
          <w:szCs w:val="24"/>
        </w:rPr>
      </w:pPr>
    </w:p>
    <w:p w14:paraId="08A8D4AA" w14:textId="77777777" w:rsidR="00E42AFF" w:rsidRPr="00994081" w:rsidRDefault="00E42AFF" w:rsidP="00E42AFF">
      <w:pPr>
        <w:spacing w:after="0"/>
        <w:jc w:val="both"/>
        <w:rPr>
          <w:rFonts w:ascii="Times New Roman" w:hAnsi="Times New Roman"/>
          <w:iCs/>
          <w:sz w:val="24"/>
          <w:szCs w:val="24"/>
        </w:rPr>
      </w:pPr>
      <w:r w:rsidRPr="00994081">
        <w:rPr>
          <w:rFonts w:ascii="Times New Roman" w:hAnsi="Times New Roman"/>
          <w:iCs/>
          <w:sz w:val="24"/>
          <w:szCs w:val="24"/>
        </w:rPr>
        <w:t>A technikailag magas szintet képviselő létesítményi tűzoltóság és a hivatásos tűzoltó-parancsnokság között évek óta meglévő együttműködési megállapodás van érvényben.</w:t>
      </w:r>
    </w:p>
    <w:p w14:paraId="4FF322C6" w14:textId="77777777" w:rsidR="00E42AFF" w:rsidRPr="00994081" w:rsidRDefault="00E42AFF" w:rsidP="00E42AFF">
      <w:pPr>
        <w:spacing w:after="0"/>
        <w:jc w:val="both"/>
        <w:rPr>
          <w:rFonts w:ascii="Times New Roman" w:hAnsi="Times New Roman"/>
          <w:iCs/>
          <w:sz w:val="24"/>
          <w:szCs w:val="24"/>
        </w:rPr>
      </w:pPr>
    </w:p>
    <w:p w14:paraId="3D89D56E" w14:textId="77777777" w:rsidR="00E42AFF" w:rsidRPr="00994081" w:rsidRDefault="00E42AFF" w:rsidP="00E42AFF">
      <w:pPr>
        <w:spacing w:after="0"/>
        <w:jc w:val="both"/>
        <w:rPr>
          <w:rFonts w:ascii="Times New Roman" w:hAnsi="Times New Roman"/>
          <w:iCs/>
          <w:sz w:val="24"/>
          <w:szCs w:val="24"/>
        </w:rPr>
      </w:pPr>
      <w:r w:rsidRPr="00994081">
        <w:rPr>
          <w:rFonts w:ascii="Times New Roman" w:hAnsi="Times New Roman"/>
          <w:iCs/>
          <w:sz w:val="24"/>
          <w:szCs w:val="24"/>
        </w:rPr>
        <w:t>A megállapodás értelmében az LTP vállalja, hogy a Tiszaújvárosi HTP működési területén 10 km-es vonulási távolságon belül lévő bel- és külterületeken bekövetkező tűzesetek és műszaki mentések helyszínére vonul és részt vesz a beavatkozásban.</w:t>
      </w:r>
    </w:p>
    <w:p w14:paraId="4164F602" w14:textId="7773C5F3" w:rsidR="00FA1272" w:rsidRDefault="00FA1272" w:rsidP="00FE5FE8">
      <w:pPr>
        <w:spacing w:after="0"/>
        <w:jc w:val="both"/>
        <w:rPr>
          <w:rFonts w:ascii="Times New Roman" w:hAnsi="Times New Roman"/>
          <w:iCs/>
          <w:sz w:val="24"/>
          <w:szCs w:val="24"/>
        </w:rPr>
      </w:pPr>
    </w:p>
    <w:p w14:paraId="2ED59F51" w14:textId="02F7F819" w:rsidR="008E29D4" w:rsidRDefault="009947AC" w:rsidP="009947AC">
      <w:pPr>
        <w:spacing w:after="0"/>
        <w:jc w:val="both"/>
        <w:rPr>
          <w:rFonts w:ascii="Times New Roman" w:hAnsi="Times New Roman"/>
          <w:iCs/>
          <w:sz w:val="24"/>
          <w:szCs w:val="24"/>
        </w:rPr>
      </w:pPr>
      <w:r w:rsidRPr="009947AC">
        <w:rPr>
          <w:rFonts w:ascii="Times New Roman" w:hAnsi="Times New Roman"/>
          <w:iCs/>
          <w:sz w:val="24"/>
          <w:szCs w:val="24"/>
        </w:rPr>
        <w:t xml:space="preserve">A főfoglalkozású létesítményi tűzoltóság </w:t>
      </w:r>
      <w:r>
        <w:rPr>
          <w:rFonts w:ascii="Times New Roman" w:hAnsi="Times New Roman"/>
          <w:iCs/>
          <w:sz w:val="24"/>
          <w:szCs w:val="24"/>
        </w:rPr>
        <w:t xml:space="preserve">célellenőrzéseit és az </w:t>
      </w:r>
      <w:r w:rsidR="0095549D">
        <w:rPr>
          <w:rFonts w:ascii="Times New Roman" w:hAnsi="Times New Roman"/>
          <w:iCs/>
          <w:sz w:val="24"/>
          <w:szCs w:val="24"/>
        </w:rPr>
        <w:t xml:space="preserve">LTP </w:t>
      </w:r>
      <w:r w:rsidRPr="009947AC">
        <w:rPr>
          <w:rFonts w:ascii="Times New Roman" w:hAnsi="Times New Roman"/>
          <w:iCs/>
          <w:sz w:val="24"/>
          <w:szCs w:val="24"/>
        </w:rPr>
        <w:t>éves képzési terv</w:t>
      </w:r>
      <w:r w:rsidR="0095549D">
        <w:rPr>
          <w:rFonts w:ascii="Times New Roman" w:hAnsi="Times New Roman"/>
          <w:iCs/>
          <w:sz w:val="24"/>
          <w:szCs w:val="24"/>
        </w:rPr>
        <w:t>ének</w:t>
      </w:r>
      <w:r>
        <w:rPr>
          <w:rFonts w:ascii="Times New Roman" w:hAnsi="Times New Roman"/>
          <w:iCs/>
          <w:sz w:val="24"/>
          <w:szCs w:val="24"/>
        </w:rPr>
        <w:t xml:space="preserve"> ellenőrzését 2024. év végéig </w:t>
      </w:r>
      <w:r w:rsidRPr="009947AC">
        <w:rPr>
          <w:rFonts w:ascii="Times New Roman" w:hAnsi="Times New Roman"/>
          <w:iCs/>
          <w:sz w:val="24"/>
          <w:szCs w:val="24"/>
        </w:rPr>
        <w:t>a működési terület szerinti hivatásos tűzoltóság</w:t>
      </w:r>
      <w:r>
        <w:rPr>
          <w:rFonts w:ascii="Times New Roman" w:hAnsi="Times New Roman"/>
          <w:iCs/>
          <w:sz w:val="24"/>
          <w:szCs w:val="24"/>
        </w:rPr>
        <w:t xml:space="preserve"> ellenőrizte,</w:t>
      </w:r>
      <w:r w:rsidRPr="009947AC">
        <w:rPr>
          <w:rFonts w:ascii="Times New Roman" w:hAnsi="Times New Roman"/>
          <w:iCs/>
          <w:sz w:val="24"/>
          <w:szCs w:val="24"/>
        </w:rPr>
        <w:t xml:space="preserve"> a</w:t>
      </w:r>
      <w:r>
        <w:rPr>
          <w:rFonts w:ascii="Times New Roman" w:hAnsi="Times New Roman"/>
          <w:iCs/>
          <w:sz w:val="24"/>
          <w:szCs w:val="24"/>
        </w:rPr>
        <w:t>zóta ezt a feladatot a</w:t>
      </w:r>
      <w:r w:rsidRPr="009947AC">
        <w:rPr>
          <w:rFonts w:ascii="Times New Roman" w:hAnsi="Times New Roman"/>
          <w:iCs/>
          <w:sz w:val="24"/>
          <w:szCs w:val="24"/>
        </w:rPr>
        <w:t xml:space="preserve"> BM OKF </w:t>
      </w:r>
      <w:r>
        <w:rPr>
          <w:rFonts w:ascii="Times New Roman" w:hAnsi="Times New Roman"/>
          <w:iCs/>
          <w:sz w:val="24"/>
          <w:szCs w:val="24"/>
        </w:rPr>
        <w:t>végzi</w:t>
      </w:r>
      <w:r w:rsidRPr="009947AC">
        <w:rPr>
          <w:rFonts w:ascii="Times New Roman" w:hAnsi="Times New Roman"/>
          <w:iCs/>
          <w:sz w:val="24"/>
          <w:szCs w:val="24"/>
        </w:rPr>
        <w:t>.</w:t>
      </w:r>
    </w:p>
    <w:p w14:paraId="7DF5792C" w14:textId="4D367FA0" w:rsidR="008B6BC7" w:rsidRDefault="008B6BC7" w:rsidP="009947AC">
      <w:pPr>
        <w:spacing w:after="0"/>
        <w:jc w:val="both"/>
        <w:rPr>
          <w:rFonts w:ascii="Times New Roman" w:hAnsi="Times New Roman"/>
          <w:iCs/>
          <w:sz w:val="24"/>
          <w:szCs w:val="24"/>
        </w:rPr>
      </w:pPr>
    </w:p>
    <w:p w14:paraId="3ECB0A98" w14:textId="79B476F7" w:rsidR="008B6BC7" w:rsidRPr="00FA6796" w:rsidRDefault="008B6BC7" w:rsidP="009947AC">
      <w:pPr>
        <w:spacing w:after="0"/>
        <w:jc w:val="both"/>
        <w:rPr>
          <w:rFonts w:ascii="Times New Roman" w:hAnsi="Times New Roman"/>
          <w:iCs/>
          <w:sz w:val="24"/>
          <w:szCs w:val="24"/>
        </w:rPr>
      </w:pPr>
      <w:r w:rsidRPr="00FA6796">
        <w:rPr>
          <w:rFonts w:ascii="Times New Roman" w:hAnsi="Times New Roman"/>
          <w:iCs/>
          <w:sz w:val="24"/>
          <w:szCs w:val="24"/>
        </w:rPr>
        <w:t>Tűzoltóságunk és a kirendeltség képviselői részt vettek a FER Tűzoltóság Tiszaújváros 30 éves fennállása alkalmából 2025. április 29-én megrendezett ünnepélyes állománygyűlés</w:t>
      </w:r>
      <w:r w:rsidR="003D0B18" w:rsidRPr="00FA6796">
        <w:rPr>
          <w:rFonts w:ascii="Times New Roman" w:hAnsi="Times New Roman"/>
          <w:iCs/>
          <w:sz w:val="24"/>
          <w:szCs w:val="24"/>
        </w:rPr>
        <w:t>e</w:t>
      </w:r>
      <w:r w:rsidRPr="00FA6796">
        <w:rPr>
          <w:rFonts w:ascii="Times New Roman" w:hAnsi="Times New Roman"/>
          <w:iCs/>
          <w:sz w:val="24"/>
          <w:szCs w:val="24"/>
        </w:rPr>
        <w:t>n</w:t>
      </w:r>
      <w:r w:rsidR="003D0B18" w:rsidRPr="00FA6796">
        <w:rPr>
          <w:rFonts w:ascii="Times New Roman" w:hAnsi="Times New Roman"/>
          <w:iCs/>
          <w:sz w:val="24"/>
          <w:szCs w:val="24"/>
        </w:rPr>
        <w:t xml:space="preserve"> a FER laktanyájában.</w:t>
      </w:r>
    </w:p>
    <w:p w14:paraId="66A67E5C" w14:textId="77777777" w:rsidR="004D275A" w:rsidRPr="00994081" w:rsidRDefault="004D275A" w:rsidP="004D275A">
      <w:pPr>
        <w:spacing w:after="0"/>
        <w:jc w:val="both"/>
        <w:rPr>
          <w:rFonts w:ascii="Times New Roman" w:hAnsi="Times New Roman"/>
          <w:iCs/>
          <w:sz w:val="24"/>
          <w:szCs w:val="24"/>
        </w:rPr>
      </w:pPr>
    </w:p>
    <w:p w14:paraId="4D800C93" w14:textId="65BFAEB5" w:rsidR="008E1A4B" w:rsidRPr="00536E98" w:rsidRDefault="008E1A4B" w:rsidP="005B2923">
      <w:pPr>
        <w:spacing w:before="200" w:after="0"/>
        <w:jc w:val="center"/>
        <w:rPr>
          <w:rFonts w:ascii="Times New Roman" w:hAnsi="Times New Roman"/>
          <w:b/>
          <w:bCs/>
          <w:iCs/>
          <w:kern w:val="24"/>
          <w:sz w:val="24"/>
          <w:szCs w:val="24"/>
        </w:rPr>
      </w:pPr>
      <w:r w:rsidRPr="00536E98">
        <w:rPr>
          <w:rFonts w:ascii="Times New Roman" w:hAnsi="Times New Roman"/>
          <w:b/>
          <w:bCs/>
          <w:iCs/>
          <w:kern w:val="24"/>
          <w:sz w:val="24"/>
          <w:szCs w:val="24"/>
        </w:rPr>
        <w:t>VIII. A polgári védelmi feladatok ellátása</w:t>
      </w:r>
    </w:p>
    <w:p w14:paraId="059E3AC3" w14:textId="77777777" w:rsidR="006D3F41" w:rsidRPr="00994081" w:rsidRDefault="006D3F41" w:rsidP="00FE5FE8">
      <w:pPr>
        <w:spacing w:after="0"/>
        <w:jc w:val="both"/>
        <w:rPr>
          <w:rFonts w:ascii="Times New Roman" w:hAnsi="Times New Roman"/>
          <w:iCs/>
          <w:kern w:val="24"/>
          <w:sz w:val="24"/>
          <w:szCs w:val="24"/>
        </w:rPr>
      </w:pPr>
    </w:p>
    <w:p w14:paraId="13A885A3" w14:textId="77777777" w:rsidR="00CD3328" w:rsidRPr="00994081" w:rsidRDefault="00CD3328" w:rsidP="00CD3328">
      <w:pPr>
        <w:spacing w:after="0"/>
        <w:jc w:val="both"/>
        <w:rPr>
          <w:rFonts w:ascii="Times New Roman" w:hAnsi="Times New Roman"/>
          <w:iCs/>
          <w:sz w:val="24"/>
          <w:szCs w:val="24"/>
        </w:rPr>
      </w:pPr>
      <w:r w:rsidRPr="00994081">
        <w:rPr>
          <w:rFonts w:ascii="Times New Roman" w:hAnsi="Times New Roman"/>
          <w:iCs/>
          <w:sz w:val="24"/>
          <w:szCs w:val="24"/>
        </w:rPr>
        <w:t>2013. január 1-től a járási rendszer megalakulásával a védelmi igazgatási rendszer is átalakult. A Helyi Védelmi Bizottságok járási szinten jöttek létre és a védelmi bizottságok vezetését a járási kormányhivatalok vezetői látják el. A védelmi bizottság vezetőjének tevékenységét a katasztrófavédelmi elnökhelyettes és a honvédelmi elnökhelyettes segíti a különleges jogrend időszakában. Helyi szinten a polgári védelmi tevékenységet a Tiszaújvárosi Hivatásos Tűzoltó-parancsnokságon a parancsnok-helyettes, valamint a két járás – Tiszaújváros és Mezőcsát – katasztrófavédelmi megbízottai végzik.</w:t>
      </w:r>
    </w:p>
    <w:p w14:paraId="431B7417" w14:textId="77777777" w:rsidR="00CD3328" w:rsidRPr="00994081" w:rsidRDefault="00CD3328" w:rsidP="00CD3328">
      <w:pPr>
        <w:spacing w:after="0"/>
        <w:jc w:val="both"/>
        <w:rPr>
          <w:rFonts w:ascii="Times New Roman" w:hAnsi="Times New Roman"/>
          <w:iCs/>
          <w:kern w:val="24"/>
          <w:sz w:val="24"/>
          <w:szCs w:val="24"/>
        </w:rPr>
      </w:pPr>
    </w:p>
    <w:p w14:paraId="0F4160D6" w14:textId="77777777" w:rsidR="00CD3328" w:rsidRPr="00994081" w:rsidRDefault="00CD3328" w:rsidP="00CD3328">
      <w:pPr>
        <w:spacing w:after="0"/>
        <w:jc w:val="both"/>
        <w:rPr>
          <w:rFonts w:ascii="Times New Roman" w:hAnsi="Times New Roman"/>
          <w:iCs/>
          <w:kern w:val="24"/>
          <w:sz w:val="24"/>
          <w:szCs w:val="24"/>
        </w:rPr>
      </w:pPr>
      <w:r w:rsidRPr="00994081">
        <w:rPr>
          <w:rFonts w:ascii="Times New Roman" w:hAnsi="Times New Roman"/>
          <w:iCs/>
          <w:kern w:val="24"/>
          <w:sz w:val="24"/>
          <w:szCs w:val="24"/>
        </w:rPr>
        <w:t>Tiszaújváros esetében a polgári védelmi tevékenységet a Tiszaújvárosi Hivatásos Tűzoltó-parancsnokság parancsnoka, parancsnok-helyettese valamint a katasztrófavédelmi megbízott végzi. A szakmai felügyeletet a Tiszaújvárosi Katasztrófavédelmi Kirendeltség végzi a polgári védelmi felügyelő szakmai vezetésével.</w:t>
      </w:r>
    </w:p>
    <w:p w14:paraId="5A2CBA59" w14:textId="77777777" w:rsidR="00CD3328" w:rsidRPr="00994081" w:rsidRDefault="00CD3328" w:rsidP="00CD3328">
      <w:pPr>
        <w:spacing w:after="0"/>
        <w:jc w:val="both"/>
        <w:rPr>
          <w:rFonts w:ascii="Times New Roman" w:hAnsi="Times New Roman"/>
          <w:iCs/>
          <w:kern w:val="24"/>
          <w:sz w:val="24"/>
          <w:szCs w:val="24"/>
        </w:rPr>
      </w:pPr>
    </w:p>
    <w:p w14:paraId="00F5C28D" w14:textId="6BE5DB0C" w:rsidR="00CD3328" w:rsidRPr="00994081" w:rsidRDefault="00CD3328" w:rsidP="00CD3328">
      <w:pPr>
        <w:spacing w:after="0"/>
        <w:jc w:val="both"/>
        <w:rPr>
          <w:rFonts w:ascii="Times New Roman" w:hAnsi="Times New Roman"/>
          <w:iCs/>
          <w:color w:val="FF0000"/>
          <w:kern w:val="24"/>
          <w:sz w:val="24"/>
          <w:szCs w:val="24"/>
        </w:rPr>
      </w:pPr>
      <w:r w:rsidRPr="00994081">
        <w:rPr>
          <w:rFonts w:ascii="Times New Roman" w:hAnsi="Times New Roman"/>
          <w:iCs/>
          <w:kern w:val="24"/>
          <w:sz w:val="24"/>
          <w:szCs w:val="24"/>
        </w:rPr>
        <w:t>A beszámoló időszakában, Tiszaújváros járás illetékességi területén polgári védelmi szempontból 3</w:t>
      </w:r>
      <w:r>
        <w:rPr>
          <w:rFonts w:ascii="Times New Roman" w:hAnsi="Times New Roman"/>
          <w:iCs/>
          <w:kern w:val="24"/>
          <w:sz w:val="24"/>
          <w:szCs w:val="24"/>
        </w:rPr>
        <w:t>1</w:t>
      </w:r>
      <w:r w:rsidRPr="00994081">
        <w:rPr>
          <w:rFonts w:ascii="Times New Roman" w:hAnsi="Times New Roman"/>
          <w:iCs/>
          <w:kern w:val="24"/>
          <w:sz w:val="24"/>
          <w:szCs w:val="24"/>
        </w:rPr>
        <w:t xml:space="preserve"> db ellenőrzés került végrehajtásra, ebből 5 db Tiszaújváros területén. Az ellenőrzések során a következő kockázati helyszínek kerültek ellenőrzésre: </w:t>
      </w:r>
      <w:r>
        <w:rPr>
          <w:rFonts w:ascii="Times New Roman" w:hAnsi="Times New Roman"/>
          <w:iCs/>
          <w:kern w:val="24"/>
          <w:sz w:val="24"/>
          <w:szCs w:val="24"/>
        </w:rPr>
        <w:t>két helyszínen - Ifjúsági és a Március 15. Parkban - a veszélyes fák, fasorok, 2</w:t>
      </w:r>
      <w:r w:rsidRPr="00994081">
        <w:rPr>
          <w:rFonts w:ascii="Times New Roman" w:hAnsi="Times New Roman"/>
          <w:iCs/>
          <w:kern w:val="24"/>
          <w:sz w:val="24"/>
          <w:szCs w:val="24"/>
        </w:rPr>
        <w:t xml:space="preserve"> db belterületi vízelvezető rendszer (Bocskai István utca</w:t>
      </w:r>
      <w:r>
        <w:rPr>
          <w:rFonts w:ascii="Times New Roman" w:hAnsi="Times New Roman"/>
          <w:iCs/>
          <w:kern w:val="24"/>
          <w:sz w:val="24"/>
          <w:szCs w:val="24"/>
        </w:rPr>
        <w:t xml:space="preserve"> és a </w:t>
      </w:r>
      <w:r w:rsidRPr="00994081">
        <w:rPr>
          <w:rFonts w:ascii="Times New Roman" w:hAnsi="Times New Roman"/>
          <w:iCs/>
          <w:kern w:val="24"/>
          <w:sz w:val="24"/>
          <w:szCs w:val="24"/>
        </w:rPr>
        <w:t>Dózsa György utca), illetve téli kritikus kockázati helyszínként a 35 sz. főközlekedési út Tiszaújváros és Sajószöged között lévő, 15-17 km szelvény közötti útszakasza.</w:t>
      </w:r>
    </w:p>
    <w:p w14:paraId="6F354302" w14:textId="77777777" w:rsidR="00CD3328" w:rsidRPr="00994081" w:rsidRDefault="00CD3328" w:rsidP="00CD3328">
      <w:pPr>
        <w:spacing w:after="0"/>
        <w:jc w:val="both"/>
        <w:rPr>
          <w:rFonts w:ascii="Times New Roman" w:hAnsi="Times New Roman"/>
          <w:iCs/>
          <w:kern w:val="24"/>
          <w:sz w:val="24"/>
          <w:szCs w:val="24"/>
        </w:rPr>
      </w:pPr>
    </w:p>
    <w:p w14:paraId="69588EDF" w14:textId="77777777" w:rsidR="00CD3328" w:rsidRPr="00994081" w:rsidRDefault="00CD3328" w:rsidP="00CD3328">
      <w:pPr>
        <w:spacing w:after="0"/>
        <w:jc w:val="both"/>
        <w:rPr>
          <w:rFonts w:ascii="Times New Roman" w:hAnsi="Times New Roman"/>
          <w:iCs/>
          <w:kern w:val="24"/>
          <w:sz w:val="24"/>
          <w:szCs w:val="24"/>
        </w:rPr>
      </w:pPr>
      <w:r w:rsidRPr="00994081">
        <w:rPr>
          <w:rFonts w:ascii="Times New Roman" w:hAnsi="Times New Roman"/>
          <w:iCs/>
          <w:kern w:val="24"/>
          <w:sz w:val="24"/>
          <w:szCs w:val="24"/>
        </w:rPr>
        <w:t xml:space="preserve">Tiszaújváros köteles polgári védelmi szervezet összlétszáma 300 fő. </w:t>
      </w:r>
      <w:r>
        <w:rPr>
          <w:rFonts w:ascii="Times New Roman" w:hAnsi="Times New Roman"/>
          <w:iCs/>
          <w:kern w:val="24"/>
          <w:sz w:val="24"/>
          <w:szCs w:val="24"/>
        </w:rPr>
        <w:t xml:space="preserve">A beszámoló időszakában nem került sor a szervezet képzésére, felkészítésére, alkalmazására. </w:t>
      </w:r>
    </w:p>
    <w:p w14:paraId="056E0304" w14:textId="77777777" w:rsidR="00CD3328" w:rsidRPr="00994081" w:rsidRDefault="00CD3328" w:rsidP="00CD3328">
      <w:pPr>
        <w:spacing w:after="0"/>
        <w:jc w:val="both"/>
        <w:rPr>
          <w:rFonts w:ascii="Times New Roman" w:hAnsi="Times New Roman"/>
          <w:iCs/>
          <w:kern w:val="24"/>
          <w:sz w:val="24"/>
          <w:szCs w:val="24"/>
        </w:rPr>
      </w:pPr>
    </w:p>
    <w:p w14:paraId="6876698C" w14:textId="77777777" w:rsidR="00CD3328" w:rsidRPr="00994081" w:rsidRDefault="00CD3328" w:rsidP="00CD3328">
      <w:pPr>
        <w:spacing w:after="0"/>
        <w:jc w:val="both"/>
        <w:rPr>
          <w:rFonts w:ascii="Times New Roman" w:hAnsi="Times New Roman"/>
          <w:iCs/>
          <w:kern w:val="24"/>
          <w:sz w:val="24"/>
          <w:szCs w:val="24"/>
        </w:rPr>
      </w:pPr>
      <w:r w:rsidRPr="00994081">
        <w:rPr>
          <w:rFonts w:ascii="Times New Roman" w:hAnsi="Times New Roman"/>
          <w:iCs/>
          <w:kern w:val="24"/>
          <w:sz w:val="24"/>
          <w:szCs w:val="24"/>
        </w:rPr>
        <w:t xml:space="preserve">Jelenleg Girincs, Hejőbába, Hejőkürt, Kesznyéten, Muhi, Nagycsécs, Oszlár, Sajóörös, Sajószöged és Tiszapalkonya Településeken megalakított Önkéntes Mentőcsoportok rendelkeznek még a </w:t>
      </w:r>
      <w:proofErr w:type="spellStart"/>
      <w:r w:rsidRPr="00994081">
        <w:rPr>
          <w:rFonts w:ascii="Times New Roman" w:hAnsi="Times New Roman"/>
          <w:iCs/>
          <w:kern w:val="24"/>
          <w:sz w:val="24"/>
          <w:szCs w:val="24"/>
        </w:rPr>
        <w:t>vízkárelhárítási</w:t>
      </w:r>
      <w:proofErr w:type="spellEnd"/>
      <w:r w:rsidRPr="00994081">
        <w:rPr>
          <w:rFonts w:ascii="Times New Roman" w:hAnsi="Times New Roman"/>
          <w:iCs/>
          <w:kern w:val="24"/>
          <w:sz w:val="24"/>
          <w:szCs w:val="24"/>
        </w:rPr>
        <w:t xml:space="preserve"> feladatok miatti nemzeti minősítéssel.</w:t>
      </w:r>
    </w:p>
    <w:p w14:paraId="21BC096F" w14:textId="77777777" w:rsidR="00CD3328" w:rsidRPr="00994081" w:rsidRDefault="00CD3328" w:rsidP="00CD3328">
      <w:pPr>
        <w:spacing w:after="0"/>
        <w:jc w:val="both"/>
        <w:rPr>
          <w:rFonts w:ascii="Times New Roman" w:hAnsi="Times New Roman"/>
          <w:iCs/>
          <w:kern w:val="24"/>
          <w:sz w:val="24"/>
          <w:szCs w:val="24"/>
        </w:rPr>
      </w:pPr>
    </w:p>
    <w:p w14:paraId="45C2BE8A" w14:textId="77777777" w:rsidR="00CD3328" w:rsidRPr="00994081" w:rsidRDefault="00CD3328" w:rsidP="00CD3328">
      <w:pPr>
        <w:spacing w:after="0"/>
        <w:jc w:val="both"/>
        <w:rPr>
          <w:rFonts w:ascii="Times New Roman" w:hAnsi="Times New Roman"/>
          <w:iCs/>
          <w:kern w:val="24"/>
          <w:sz w:val="24"/>
          <w:szCs w:val="24"/>
        </w:rPr>
      </w:pPr>
      <w:r w:rsidRPr="00994081">
        <w:rPr>
          <w:rFonts w:ascii="Times New Roman" w:hAnsi="Times New Roman"/>
          <w:iCs/>
          <w:kern w:val="24"/>
          <w:sz w:val="24"/>
          <w:szCs w:val="24"/>
        </w:rPr>
        <w:t>Rendelkezésre állás miatt határozattal 13 db lebiztosított technikai eszköz került kijelölésre Tiszaújváros esetében, amelyek a Tiszaújváros Transz Építőipari és Szállítmányozó Kft. tulajdonát képezik, valamint az önkormányzati Városgazda Nonprofit Kht. üzemeltetésében 19 db védekezésbe bevonható szállító eszköz is található. Ezek az eszközök árvíznél, valamint rendkívüli téli időjárásnál igénybe vehetők lakosságvédelmi szempontból.</w:t>
      </w:r>
    </w:p>
    <w:p w14:paraId="5B149E74" w14:textId="77777777" w:rsidR="00CD3328" w:rsidRPr="00994081" w:rsidRDefault="00CD3328" w:rsidP="00CD3328">
      <w:pPr>
        <w:spacing w:after="0"/>
        <w:jc w:val="both"/>
        <w:rPr>
          <w:rFonts w:ascii="Times New Roman" w:hAnsi="Times New Roman"/>
          <w:iCs/>
          <w:kern w:val="24"/>
          <w:sz w:val="24"/>
          <w:szCs w:val="24"/>
        </w:rPr>
      </w:pPr>
    </w:p>
    <w:p w14:paraId="410FBEAD" w14:textId="47DAF216" w:rsidR="00CD3328" w:rsidRDefault="00CD3328" w:rsidP="00CD3328">
      <w:pPr>
        <w:spacing w:after="0"/>
        <w:jc w:val="both"/>
        <w:rPr>
          <w:rFonts w:ascii="Times New Roman" w:hAnsi="Times New Roman"/>
          <w:iCs/>
          <w:kern w:val="24"/>
          <w:sz w:val="24"/>
          <w:szCs w:val="24"/>
        </w:rPr>
      </w:pPr>
      <w:r w:rsidRPr="00994081">
        <w:rPr>
          <w:rFonts w:ascii="Times New Roman" w:hAnsi="Times New Roman"/>
          <w:iCs/>
          <w:kern w:val="24"/>
          <w:sz w:val="24"/>
          <w:szCs w:val="24"/>
        </w:rPr>
        <w:t xml:space="preserve">Tiszaújváros polgármestere jogszabályi kötelezettségének eleget téve közbiztonsági referenst jelölt ki a lakosságvédelmi feladatokban történő közreműködés miatt. A város közbiztonsági referensi munkáját Bitó Barnabás úr látja el, aki a polgármester munkáját nagyban segíti a katasztrófavédelem területén. </w:t>
      </w:r>
      <w:r>
        <w:rPr>
          <w:rFonts w:ascii="Times New Roman" w:hAnsi="Times New Roman"/>
          <w:iCs/>
          <w:kern w:val="24"/>
          <w:sz w:val="24"/>
          <w:szCs w:val="24"/>
        </w:rPr>
        <w:t xml:space="preserve">A település rendelkezik közbiztonsági referens helyettessel is Kiss Tibor személyében, aki tanfolyamszerű képzés után 2025. június 19-én sikeres referensi vizsgát tett kirendeltségünkön.  </w:t>
      </w:r>
      <w:r w:rsidRPr="00994081">
        <w:rPr>
          <w:rFonts w:ascii="Times New Roman" w:hAnsi="Times New Roman"/>
          <w:iCs/>
          <w:kern w:val="24"/>
          <w:sz w:val="24"/>
          <w:szCs w:val="24"/>
        </w:rPr>
        <w:t>A településen végrehajtott ellenőrzések során készséggel áll</w:t>
      </w:r>
      <w:r>
        <w:rPr>
          <w:rFonts w:ascii="Times New Roman" w:hAnsi="Times New Roman"/>
          <w:iCs/>
          <w:kern w:val="24"/>
          <w:sz w:val="24"/>
          <w:szCs w:val="24"/>
        </w:rPr>
        <w:t>nak</w:t>
      </w:r>
      <w:r w:rsidRPr="00994081">
        <w:rPr>
          <w:rFonts w:ascii="Times New Roman" w:hAnsi="Times New Roman"/>
          <w:iCs/>
          <w:kern w:val="24"/>
          <w:sz w:val="24"/>
          <w:szCs w:val="24"/>
        </w:rPr>
        <w:t xml:space="preserve"> rendelkezésünkre, nagyban segíti</w:t>
      </w:r>
      <w:r>
        <w:rPr>
          <w:rFonts w:ascii="Times New Roman" w:hAnsi="Times New Roman"/>
          <w:iCs/>
          <w:kern w:val="24"/>
          <w:sz w:val="24"/>
          <w:szCs w:val="24"/>
        </w:rPr>
        <w:t>k</w:t>
      </w:r>
      <w:r w:rsidRPr="00994081">
        <w:rPr>
          <w:rFonts w:ascii="Times New Roman" w:hAnsi="Times New Roman"/>
          <w:iCs/>
          <w:kern w:val="24"/>
          <w:sz w:val="24"/>
          <w:szCs w:val="24"/>
        </w:rPr>
        <w:t xml:space="preserve"> az ellenőrzések sikeres végrehajtását, a veszély és a vízkár-elhárítási tervek felülvizsgálatát elvégzi</w:t>
      </w:r>
      <w:r>
        <w:rPr>
          <w:rFonts w:ascii="Times New Roman" w:hAnsi="Times New Roman"/>
          <w:iCs/>
          <w:kern w:val="24"/>
          <w:sz w:val="24"/>
          <w:szCs w:val="24"/>
        </w:rPr>
        <w:t>k</w:t>
      </w:r>
      <w:r w:rsidRPr="00994081">
        <w:rPr>
          <w:rFonts w:ascii="Times New Roman" w:hAnsi="Times New Roman"/>
          <w:iCs/>
          <w:kern w:val="24"/>
          <w:sz w:val="24"/>
          <w:szCs w:val="24"/>
        </w:rPr>
        <w:t xml:space="preserve">, valamint az </w:t>
      </w:r>
      <w:r>
        <w:rPr>
          <w:rFonts w:ascii="Times New Roman" w:hAnsi="Times New Roman"/>
          <w:iCs/>
          <w:kern w:val="24"/>
          <w:sz w:val="24"/>
          <w:szCs w:val="24"/>
        </w:rPr>
        <w:t>adatbázisokat naprakészen tartják</w:t>
      </w:r>
      <w:r w:rsidRPr="00994081">
        <w:rPr>
          <w:rFonts w:ascii="Times New Roman" w:hAnsi="Times New Roman"/>
          <w:iCs/>
          <w:kern w:val="24"/>
          <w:sz w:val="24"/>
          <w:szCs w:val="24"/>
        </w:rPr>
        <w:t xml:space="preserve"> és együttműköd</w:t>
      </w:r>
      <w:r>
        <w:rPr>
          <w:rFonts w:ascii="Times New Roman" w:hAnsi="Times New Roman"/>
          <w:iCs/>
          <w:kern w:val="24"/>
          <w:sz w:val="24"/>
          <w:szCs w:val="24"/>
        </w:rPr>
        <w:t>nek</w:t>
      </w:r>
      <w:r w:rsidRPr="00994081">
        <w:rPr>
          <w:rFonts w:ascii="Times New Roman" w:hAnsi="Times New Roman"/>
          <w:iCs/>
          <w:kern w:val="24"/>
          <w:sz w:val="24"/>
          <w:szCs w:val="24"/>
        </w:rPr>
        <w:t xml:space="preserve"> a külső védelmi terv gyakorlat szervezésében, végrehajtásában.</w:t>
      </w:r>
    </w:p>
    <w:p w14:paraId="1412DA54" w14:textId="77777777" w:rsidR="00CD3328" w:rsidRPr="00994081" w:rsidRDefault="00CD3328" w:rsidP="00CD3328">
      <w:pPr>
        <w:spacing w:after="0"/>
        <w:jc w:val="both"/>
        <w:rPr>
          <w:rFonts w:ascii="Times New Roman" w:hAnsi="Times New Roman"/>
          <w:iCs/>
          <w:kern w:val="24"/>
          <w:sz w:val="24"/>
          <w:szCs w:val="24"/>
        </w:rPr>
      </w:pPr>
    </w:p>
    <w:p w14:paraId="324E7613" w14:textId="77777777" w:rsidR="00CD3328" w:rsidRPr="00994081" w:rsidRDefault="00CD3328" w:rsidP="00CD3328">
      <w:pPr>
        <w:pStyle w:val="NormlWeb"/>
        <w:spacing w:before="0" w:beforeAutospacing="0" w:after="0" w:afterAutospacing="0" w:line="276" w:lineRule="auto"/>
        <w:jc w:val="both"/>
        <w:textAlignment w:val="baseline"/>
        <w:rPr>
          <w:iCs/>
        </w:rPr>
      </w:pPr>
      <w:r w:rsidRPr="00994081">
        <w:rPr>
          <w:iCs/>
        </w:rPr>
        <w:t xml:space="preserve">Tiszaújvárosban a települési veszély-elhárítási terv alapján 9 db befogadó hely került kijelölésre, amelyből 2 db melegedőhelyként is szolgál. Befogadóképességük 902 fő. Továbbá 6 db </w:t>
      </w:r>
      <w:proofErr w:type="spellStart"/>
      <w:r w:rsidRPr="00994081">
        <w:rPr>
          <w:iCs/>
        </w:rPr>
        <w:t>klimatizált</w:t>
      </w:r>
      <w:proofErr w:type="spellEnd"/>
      <w:r w:rsidRPr="00994081">
        <w:rPr>
          <w:iCs/>
        </w:rPr>
        <w:t xml:space="preserve"> hely áll rendelkezésre a lakosság részére.</w:t>
      </w:r>
    </w:p>
    <w:p w14:paraId="07147B2A" w14:textId="77777777" w:rsidR="00CD3328" w:rsidRPr="00994081" w:rsidRDefault="00CD3328" w:rsidP="00CD3328">
      <w:pPr>
        <w:pStyle w:val="NormlWeb"/>
        <w:spacing w:before="0" w:beforeAutospacing="0" w:after="0" w:afterAutospacing="0" w:line="276" w:lineRule="auto"/>
        <w:jc w:val="both"/>
        <w:textAlignment w:val="baseline"/>
        <w:rPr>
          <w:iCs/>
        </w:rPr>
      </w:pPr>
    </w:p>
    <w:p w14:paraId="37C5BFF1" w14:textId="77777777" w:rsidR="00CD3328" w:rsidRPr="00994081" w:rsidRDefault="00CD3328" w:rsidP="00CD3328">
      <w:pPr>
        <w:pStyle w:val="NormlWeb"/>
        <w:spacing w:before="0" w:beforeAutospacing="0" w:after="0" w:afterAutospacing="0" w:line="276" w:lineRule="auto"/>
        <w:jc w:val="both"/>
        <w:textAlignment w:val="baseline"/>
        <w:rPr>
          <w:iCs/>
        </w:rPr>
      </w:pPr>
      <w:r w:rsidRPr="00994081">
        <w:rPr>
          <w:iCs/>
        </w:rPr>
        <w:t>A 2012-ben történt katasztrófavédelmi osztályba sorolásnál figyelembe lett véve minden kockázati tényező (alsó- és felső küszöbértékű üzemek, veszélyes áruszállítás, ár- és belvíz általi veszélyeztetettség, kritikus infrastruktúra veszélye, légszennyezettség) és ezek alapján a település az I. katasztrófavédelmi osztályba sorolást kapta.</w:t>
      </w:r>
    </w:p>
    <w:p w14:paraId="3861578B" w14:textId="77777777" w:rsidR="00CD3328" w:rsidRPr="00994081" w:rsidRDefault="00CD3328" w:rsidP="00CD3328">
      <w:pPr>
        <w:pStyle w:val="NormlWeb"/>
        <w:spacing w:before="0" w:beforeAutospacing="0" w:after="0" w:afterAutospacing="0" w:line="276" w:lineRule="auto"/>
        <w:jc w:val="both"/>
        <w:textAlignment w:val="baseline"/>
        <w:rPr>
          <w:iCs/>
        </w:rPr>
      </w:pPr>
    </w:p>
    <w:p w14:paraId="096844EB" w14:textId="77777777" w:rsidR="00CD3328" w:rsidRPr="00994081" w:rsidRDefault="00CD3328" w:rsidP="00CD3328">
      <w:pPr>
        <w:pStyle w:val="NormlWeb"/>
        <w:spacing w:before="0" w:beforeAutospacing="0" w:after="0" w:afterAutospacing="0" w:line="276" w:lineRule="auto"/>
        <w:jc w:val="both"/>
        <w:textAlignment w:val="baseline"/>
        <w:rPr>
          <w:iCs/>
          <w:strike/>
          <w:lang w:eastAsia="en-US"/>
        </w:rPr>
      </w:pPr>
      <w:r w:rsidRPr="00994081">
        <w:rPr>
          <w:iCs/>
          <w:lang w:eastAsia="en-US"/>
        </w:rPr>
        <w:t xml:space="preserve">A települési </w:t>
      </w:r>
      <w:proofErr w:type="spellStart"/>
      <w:r w:rsidRPr="00994081">
        <w:rPr>
          <w:iCs/>
          <w:lang w:eastAsia="en-US"/>
        </w:rPr>
        <w:t>veszélyelhárítási</w:t>
      </w:r>
      <w:proofErr w:type="spellEnd"/>
      <w:r w:rsidRPr="00994081">
        <w:rPr>
          <w:iCs/>
          <w:lang w:eastAsia="en-US"/>
        </w:rPr>
        <w:t xml:space="preserve"> és vízkár-elhárítási terv rendelkezésre áll, pontosításuk az előírt határidőre, a téli és árvizes felkészüléshez igazodva megtörténnek. Az adattárak pontosítása és átvezetése folyamatos és naprakész.</w:t>
      </w:r>
    </w:p>
    <w:p w14:paraId="0028A18C" w14:textId="77777777" w:rsidR="00CD3328" w:rsidRPr="00994081" w:rsidRDefault="00CD3328" w:rsidP="00CD3328">
      <w:pPr>
        <w:pStyle w:val="NormlWeb"/>
        <w:spacing w:before="0" w:beforeAutospacing="0" w:after="0" w:afterAutospacing="0" w:line="276" w:lineRule="auto"/>
        <w:jc w:val="both"/>
        <w:textAlignment w:val="baseline"/>
        <w:rPr>
          <w:iCs/>
        </w:rPr>
      </w:pPr>
    </w:p>
    <w:p w14:paraId="31CA37D9" w14:textId="77777777" w:rsidR="00CD3328" w:rsidRPr="00994081" w:rsidRDefault="00CD3328" w:rsidP="00CD3328">
      <w:pPr>
        <w:pStyle w:val="NormlWeb"/>
        <w:spacing w:before="0" w:beforeAutospacing="0" w:after="0" w:afterAutospacing="0" w:line="276" w:lineRule="auto"/>
        <w:jc w:val="both"/>
        <w:textAlignment w:val="baseline"/>
        <w:rPr>
          <w:iCs/>
          <w:lang w:eastAsia="en-US"/>
        </w:rPr>
      </w:pPr>
      <w:r w:rsidRPr="00994081">
        <w:rPr>
          <w:iCs/>
          <w:lang w:eastAsia="en-US"/>
        </w:rPr>
        <w:t>A város közigazgatási területén a tárgyévében lakosságvédelmi intézkedésre nem került sor, vis maior igény a beszámoló időszakában nem volt.</w:t>
      </w:r>
    </w:p>
    <w:p w14:paraId="35CD5E52" w14:textId="77777777" w:rsidR="00CD3328" w:rsidRPr="00994081" w:rsidRDefault="00CD3328" w:rsidP="00CD3328">
      <w:pPr>
        <w:pStyle w:val="NormlWeb"/>
        <w:spacing w:before="0" w:beforeAutospacing="0" w:after="0" w:afterAutospacing="0" w:line="276" w:lineRule="auto"/>
        <w:jc w:val="both"/>
        <w:textAlignment w:val="baseline"/>
        <w:rPr>
          <w:iCs/>
          <w:lang w:eastAsia="en-US"/>
        </w:rPr>
      </w:pPr>
    </w:p>
    <w:p w14:paraId="22A83387" w14:textId="77777777" w:rsidR="00CD3328" w:rsidRPr="00E67CAD" w:rsidRDefault="00CD3328" w:rsidP="00CD3328">
      <w:pPr>
        <w:pStyle w:val="NormlWeb"/>
        <w:spacing w:before="0" w:beforeAutospacing="0" w:after="120" w:afterAutospacing="0" w:line="276" w:lineRule="auto"/>
        <w:jc w:val="both"/>
        <w:textAlignment w:val="baseline"/>
        <w:rPr>
          <w:iCs/>
          <w:u w:val="single"/>
        </w:rPr>
      </w:pPr>
      <w:r w:rsidRPr="00E67CAD">
        <w:rPr>
          <w:iCs/>
          <w:u w:val="single"/>
        </w:rPr>
        <w:t>Közösségi szolgálat</w:t>
      </w:r>
    </w:p>
    <w:p w14:paraId="29CD7D50" w14:textId="77777777" w:rsidR="00CD3328" w:rsidRPr="00994081" w:rsidRDefault="00CD3328" w:rsidP="00CD3328">
      <w:pPr>
        <w:pStyle w:val="NormlWeb"/>
        <w:spacing w:before="0" w:beforeAutospacing="0" w:after="0" w:afterAutospacing="0" w:line="276" w:lineRule="auto"/>
        <w:jc w:val="both"/>
        <w:textAlignment w:val="baseline"/>
        <w:rPr>
          <w:iCs/>
          <w:lang w:eastAsia="en-US"/>
        </w:rPr>
      </w:pPr>
      <w:r w:rsidRPr="00994081">
        <w:rPr>
          <w:iCs/>
          <w:lang w:eastAsia="en-US"/>
        </w:rPr>
        <w:t>2013. év szeptember elsejével hatályba lépett a nemzeti köznevelésről szóló törvény nevelési-oktatási intézmények működéséről és a köznevelési intézmények névhasználatáról szóló miniszteri rendelet, amelynek egyik újdonsága volt, hogy azoknak a középiskolásoknak, akik 2016. január 1. után érettségiznek, 50 órás közösségi szolgálatot kell teljesíteniük, melyre a katasztrófavédelmen belül is lehetőségük van. Ezen keresztül megismerhetik a szervezet feladatrendszerét, bekapcsolódhatnak a tűzmegelőzés és a tűzvédelem, a polgári védelem, illetve az iparbiztonság szakterületének munkájába, kialakul bennük a biztonság, a katasztrófák megelőzése és a katasztrófák elleni védekezés melletti elkötelezettség és felelősségérzet és későbbi életük folyamán nagy valószínűséggel többet tesznek majd saját és környezetük biztonságáért.</w:t>
      </w:r>
    </w:p>
    <w:p w14:paraId="4B4D338A" w14:textId="77777777" w:rsidR="00CD3328" w:rsidRPr="00994081" w:rsidRDefault="00CD3328" w:rsidP="00CD3328">
      <w:pPr>
        <w:pStyle w:val="NormlWeb"/>
        <w:spacing w:before="0" w:beforeAutospacing="0" w:after="0" w:afterAutospacing="0" w:line="276" w:lineRule="auto"/>
        <w:jc w:val="both"/>
        <w:textAlignment w:val="baseline"/>
        <w:rPr>
          <w:iCs/>
          <w:lang w:eastAsia="en-US"/>
        </w:rPr>
      </w:pPr>
    </w:p>
    <w:p w14:paraId="6BBF07ED" w14:textId="61FC5C23" w:rsidR="00CD3328" w:rsidRPr="00994081" w:rsidRDefault="00CD3328" w:rsidP="00CD3328">
      <w:pPr>
        <w:pStyle w:val="NormlWeb"/>
        <w:spacing w:before="0" w:beforeAutospacing="0" w:after="0" w:afterAutospacing="0" w:line="276" w:lineRule="auto"/>
        <w:jc w:val="both"/>
        <w:textAlignment w:val="baseline"/>
        <w:rPr>
          <w:iCs/>
          <w:lang w:eastAsia="en-US"/>
        </w:rPr>
      </w:pPr>
      <w:r w:rsidRPr="00994081">
        <w:rPr>
          <w:iCs/>
          <w:lang w:eastAsia="en-US"/>
        </w:rPr>
        <w:t>A Tiszaújvárosi Katasztrófavédelmi Kirendeltség, a Tiszaújvárosi Hivatá</w:t>
      </w:r>
      <w:r>
        <w:rPr>
          <w:iCs/>
          <w:lang w:eastAsia="en-US"/>
        </w:rPr>
        <w:t>sos Tűzoltó-parancsnokság a 2024/2025</w:t>
      </w:r>
      <w:r w:rsidRPr="00994081">
        <w:rPr>
          <w:iCs/>
          <w:lang w:eastAsia="en-US"/>
        </w:rPr>
        <w:t xml:space="preserve"> – </w:t>
      </w:r>
      <w:proofErr w:type="spellStart"/>
      <w:r>
        <w:rPr>
          <w:iCs/>
          <w:lang w:eastAsia="en-US"/>
        </w:rPr>
        <w:t>ö</w:t>
      </w:r>
      <w:r w:rsidRPr="00994081">
        <w:rPr>
          <w:iCs/>
          <w:lang w:eastAsia="en-US"/>
        </w:rPr>
        <w:t>s</w:t>
      </w:r>
      <w:proofErr w:type="spellEnd"/>
      <w:r w:rsidRPr="00994081">
        <w:rPr>
          <w:iCs/>
          <w:lang w:eastAsia="en-US"/>
        </w:rPr>
        <w:t xml:space="preserve"> tanévben </w:t>
      </w:r>
      <w:r>
        <w:rPr>
          <w:iCs/>
          <w:lang w:eastAsia="en-US"/>
        </w:rPr>
        <w:t>7</w:t>
      </w:r>
      <w:r w:rsidRPr="00994081">
        <w:rPr>
          <w:iCs/>
          <w:lang w:eastAsia="en-US"/>
        </w:rPr>
        <w:t xml:space="preserve"> db középfokú intézménnyel </w:t>
      </w:r>
      <w:r>
        <w:rPr>
          <w:iCs/>
          <w:lang w:eastAsia="en-US"/>
        </w:rPr>
        <w:t xml:space="preserve">(2 db miskolci, 3 db debreceni </w:t>
      </w:r>
      <w:r w:rsidRPr="00994081">
        <w:rPr>
          <w:iCs/>
          <w:lang w:eastAsia="en-US"/>
        </w:rPr>
        <w:t xml:space="preserve">és 2 db tiszaújvárosi) kötött együttműködési megállapodást.  </w:t>
      </w:r>
      <w:r>
        <w:rPr>
          <w:iCs/>
          <w:lang w:eastAsia="en-US"/>
        </w:rPr>
        <w:t>2024/2025</w:t>
      </w:r>
      <w:r w:rsidR="00FA6796">
        <w:rPr>
          <w:iCs/>
          <w:lang w:eastAsia="en-US"/>
        </w:rPr>
        <w:t>.</w:t>
      </w:r>
      <w:r w:rsidRPr="00994081">
        <w:rPr>
          <w:iCs/>
          <w:lang w:eastAsia="en-US"/>
        </w:rPr>
        <w:t xml:space="preserve"> tanévben - többségében a nyári szünetben - </w:t>
      </w:r>
      <w:r>
        <w:rPr>
          <w:iCs/>
          <w:lang w:eastAsia="en-US"/>
        </w:rPr>
        <w:t>13</w:t>
      </w:r>
      <w:r w:rsidRPr="00994081">
        <w:rPr>
          <w:iCs/>
          <w:lang w:eastAsia="en-US"/>
        </w:rPr>
        <w:t xml:space="preserve"> fő diák teljesítette intézményünknél a közösségi szolgálatot mindösszesen </w:t>
      </w:r>
      <w:r>
        <w:rPr>
          <w:iCs/>
          <w:lang w:eastAsia="en-US"/>
        </w:rPr>
        <w:t>4</w:t>
      </w:r>
      <w:r w:rsidRPr="00994081">
        <w:rPr>
          <w:iCs/>
          <w:lang w:eastAsia="en-US"/>
        </w:rPr>
        <w:t>30 órában.</w:t>
      </w:r>
    </w:p>
    <w:p w14:paraId="1AA0044A" w14:textId="77777777" w:rsidR="00CD3328" w:rsidRPr="00994081" w:rsidRDefault="00CD3328" w:rsidP="00CD3328">
      <w:pPr>
        <w:pStyle w:val="NormlWeb"/>
        <w:spacing w:before="0" w:beforeAutospacing="0" w:after="0" w:afterAutospacing="0" w:line="276" w:lineRule="auto"/>
        <w:jc w:val="both"/>
        <w:textAlignment w:val="baseline"/>
        <w:rPr>
          <w:iCs/>
          <w:lang w:eastAsia="en-US"/>
        </w:rPr>
      </w:pPr>
    </w:p>
    <w:p w14:paraId="07D141A9" w14:textId="77777777" w:rsidR="00CD3328" w:rsidRPr="0094008D" w:rsidRDefault="00CD3328" w:rsidP="00CD3328">
      <w:pPr>
        <w:pStyle w:val="NormlWeb"/>
        <w:spacing w:before="0" w:beforeAutospacing="0" w:after="0" w:afterAutospacing="0" w:line="276" w:lineRule="auto"/>
        <w:jc w:val="both"/>
        <w:textAlignment w:val="baseline"/>
        <w:rPr>
          <w:iCs/>
          <w:lang w:eastAsia="en-US"/>
        </w:rPr>
      </w:pPr>
      <w:r w:rsidRPr="00994081">
        <w:rPr>
          <w:iCs/>
          <w:lang w:eastAsia="en-US"/>
        </w:rPr>
        <w:t xml:space="preserve">A „képzések” </w:t>
      </w:r>
      <w:r>
        <w:rPr>
          <w:iCs/>
          <w:lang w:eastAsia="en-US"/>
        </w:rPr>
        <w:t xml:space="preserve">minden hónap második csütörtökjén </w:t>
      </w:r>
      <w:r w:rsidRPr="00994081">
        <w:rPr>
          <w:iCs/>
          <w:lang w:eastAsia="en-US"/>
        </w:rPr>
        <w:t>a tanulók órarendjéhez igazítva délután 14:00 órakor kezdődnek és 16:00 óráig tartanak, valamint tanítási szünetekben valósulnak meg. A foglakozásokat a Tiszaújvárosi Hivatásos Tűzoltóság állományából a katasztrófavédelmi megbízott vezeti, illetve végrehajtja a tevékenységgel kapcsolatos feladatokat.</w:t>
      </w:r>
    </w:p>
    <w:p w14:paraId="3F149BE0" w14:textId="6E867567" w:rsidR="008E1A4B" w:rsidRPr="00994081" w:rsidRDefault="008E1A4B" w:rsidP="00FE5FE8">
      <w:pPr>
        <w:pStyle w:val="NormlWeb"/>
        <w:spacing w:before="0" w:beforeAutospacing="0" w:after="0" w:afterAutospacing="0" w:line="276" w:lineRule="auto"/>
        <w:jc w:val="both"/>
        <w:textAlignment w:val="baseline"/>
        <w:rPr>
          <w:iCs/>
          <w:lang w:eastAsia="en-US"/>
        </w:rPr>
      </w:pPr>
    </w:p>
    <w:p w14:paraId="4E541409" w14:textId="0A916E58" w:rsidR="0043767C" w:rsidRPr="00994081" w:rsidRDefault="0043767C" w:rsidP="00FE5FE8">
      <w:pPr>
        <w:pStyle w:val="NormlWeb"/>
        <w:spacing w:before="0" w:beforeAutospacing="0" w:after="0" w:afterAutospacing="0" w:line="276" w:lineRule="auto"/>
        <w:jc w:val="both"/>
        <w:textAlignment w:val="baseline"/>
        <w:rPr>
          <w:iCs/>
          <w:lang w:eastAsia="en-US"/>
        </w:rPr>
      </w:pPr>
    </w:p>
    <w:p w14:paraId="5B27A1E7" w14:textId="77777777" w:rsidR="00B66BFB" w:rsidRPr="00994081" w:rsidRDefault="00B66BFB" w:rsidP="005B2923">
      <w:pPr>
        <w:spacing w:after="0"/>
        <w:jc w:val="center"/>
        <w:textAlignment w:val="baseline"/>
        <w:rPr>
          <w:rFonts w:ascii="Times New Roman" w:hAnsi="Times New Roman"/>
          <w:iCs/>
          <w:sz w:val="24"/>
          <w:szCs w:val="24"/>
        </w:rPr>
      </w:pPr>
      <w:r w:rsidRPr="00994081">
        <w:rPr>
          <w:rFonts w:ascii="Times New Roman" w:hAnsi="Times New Roman"/>
          <w:b/>
          <w:bCs/>
          <w:iCs/>
          <w:kern w:val="24"/>
          <w:sz w:val="24"/>
          <w:szCs w:val="24"/>
        </w:rPr>
        <w:t>IX. Gyakorlatok</w:t>
      </w:r>
    </w:p>
    <w:p w14:paraId="1A7B0DC9" w14:textId="77777777" w:rsidR="00B66BFB" w:rsidRPr="00994081" w:rsidRDefault="00B66BFB" w:rsidP="00FE5FE8">
      <w:pPr>
        <w:spacing w:after="0"/>
        <w:jc w:val="both"/>
        <w:rPr>
          <w:rFonts w:ascii="Times New Roman" w:hAnsi="Times New Roman"/>
          <w:iCs/>
          <w:sz w:val="24"/>
          <w:szCs w:val="24"/>
        </w:rPr>
      </w:pPr>
    </w:p>
    <w:p w14:paraId="7DCC9CF3" w14:textId="249782DF" w:rsidR="00B66BFB" w:rsidRPr="00994081" w:rsidRDefault="00B66BFB" w:rsidP="00FE5FE8">
      <w:pPr>
        <w:suppressAutoHyphens/>
        <w:spacing w:after="0"/>
        <w:jc w:val="both"/>
        <w:rPr>
          <w:rFonts w:ascii="Times New Roman" w:hAnsi="Times New Roman"/>
          <w:iCs/>
          <w:sz w:val="24"/>
          <w:szCs w:val="20"/>
          <w:lang w:eastAsia="zh-CN"/>
        </w:rPr>
      </w:pPr>
      <w:r w:rsidRPr="00994081">
        <w:rPr>
          <w:rFonts w:ascii="Times New Roman" w:hAnsi="Times New Roman"/>
          <w:iCs/>
          <w:sz w:val="24"/>
          <w:szCs w:val="20"/>
          <w:lang w:eastAsia="zh-CN"/>
        </w:rPr>
        <w:t>A 202</w:t>
      </w:r>
      <w:r w:rsidR="00E32E4E">
        <w:rPr>
          <w:rFonts w:ascii="Times New Roman" w:hAnsi="Times New Roman"/>
          <w:iCs/>
          <w:sz w:val="24"/>
          <w:szCs w:val="20"/>
          <w:lang w:eastAsia="zh-CN"/>
        </w:rPr>
        <w:t>5</w:t>
      </w:r>
      <w:r w:rsidRPr="00994081">
        <w:rPr>
          <w:rFonts w:ascii="Times New Roman" w:hAnsi="Times New Roman"/>
          <w:iCs/>
          <w:sz w:val="24"/>
          <w:szCs w:val="20"/>
          <w:lang w:eastAsia="zh-CN"/>
        </w:rPr>
        <w:t>. évre vonatkozó éves összesített gyakorlattervet 20</w:t>
      </w:r>
      <w:r w:rsidR="00293703" w:rsidRPr="00994081">
        <w:rPr>
          <w:rFonts w:ascii="Times New Roman" w:hAnsi="Times New Roman"/>
          <w:iCs/>
          <w:sz w:val="24"/>
          <w:szCs w:val="20"/>
          <w:lang w:eastAsia="zh-CN"/>
        </w:rPr>
        <w:t>2</w:t>
      </w:r>
      <w:r w:rsidR="00E32E4E">
        <w:rPr>
          <w:rFonts w:ascii="Times New Roman" w:hAnsi="Times New Roman"/>
          <w:iCs/>
          <w:sz w:val="24"/>
          <w:szCs w:val="20"/>
          <w:lang w:eastAsia="zh-CN"/>
        </w:rPr>
        <w:t>4</w:t>
      </w:r>
      <w:r w:rsidRPr="00994081">
        <w:rPr>
          <w:rFonts w:ascii="Times New Roman" w:hAnsi="Times New Roman"/>
          <w:iCs/>
          <w:sz w:val="24"/>
          <w:szCs w:val="20"/>
          <w:lang w:eastAsia="zh-CN"/>
        </w:rPr>
        <w:t xml:space="preserve">. decemberében határidőre összeállítottuk, majd feltöltöttük a KAP Online felületére. Az éves összesített gyakorlattervben szerepelnek a </w:t>
      </w:r>
      <w:r w:rsidR="00170C89" w:rsidRPr="00994081">
        <w:rPr>
          <w:rFonts w:ascii="Times New Roman" w:hAnsi="Times New Roman"/>
          <w:iCs/>
          <w:sz w:val="24"/>
          <w:szCs w:val="20"/>
          <w:lang w:eastAsia="zh-CN"/>
        </w:rPr>
        <w:t>tűzoltó-</w:t>
      </w:r>
      <w:r w:rsidRPr="00994081">
        <w:rPr>
          <w:rFonts w:ascii="Times New Roman" w:hAnsi="Times New Roman"/>
          <w:iCs/>
          <w:sz w:val="24"/>
          <w:szCs w:val="20"/>
          <w:lang w:eastAsia="zh-CN"/>
        </w:rPr>
        <w:t>parancsnokság, a katasztrófavédelmi őrs és a létesítményi tűzoltóság gyakorlatai is. A készenléti szolgálatok 202</w:t>
      </w:r>
      <w:r w:rsidR="00E32E4E">
        <w:rPr>
          <w:rFonts w:ascii="Times New Roman" w:hAnsi="Times New Roman"/>
          <w:iCs/>
          <w:sz w:val="24"/>
          <w:szCs w:val="20"/>
          <w:lang w:eastAsia="zh-CN"/>
        </w:rPr>
        <w:t>5</w:t>
      </w:r>
      <w:r w:rsidRPr="00994081">
        <w:rPr>
          <w:rFonts w:ascii="Times New Roman" w:hAnsi="Times New Roman"/>
          <w:iCs/>
          <w:sz w:val="24"/>
          <w:szCs w:val="20"/>
          <w:lang w:eastAsia="zh-CN"/>
        </w:rPr>
        <w:t xml:space="preserve">. évi ciklusos továbbképzését szintén elkészítettük mindhárom csoportra </w:t>
      </w:r>
      <w:r w:rsidR="00170C89" w:rsidRPr="00994081">
        <w:rPr>
          <w:rFonts w:ascii="Times New Roman" w:hAnsi="Times New Roman"/>
          <w:iCs/>
          <w:sz w:val="24"/>
          <w:szCs w:val="20"/>
          <w:lang w:eastAsia="zh-CN"/>
        </w:rPr>
        <w:t>vonatkozóan</w:t>
      </w:r>
      <w:r w:rsidRPr="00994081">
        <w:rPr>
          <w:rFonts w:ascii="Times New Roman" w:hAnsi="Times New Roman"/>
          <w:iCs/>
          <w:sz w:val="24"/>
          <w:szCs w:val="20"/>
          <w:lang w:eastAsia="zh-CN"/>
        </w:rPr>
        <w:t>.</w:t>
      </w:r>
    </w:p>
    <w:p w14:paraId="4A6AFE24" w14:textId="77777777" w:rsidR="00170C89" w:rsidRPr="00994081" w:rsidRDefault="00170C89" w:rsidP="00FE5FE8">
      <w:pPr>
        <w:suppressAutoHyphens/>
        <w:spacing w:after="0"/>
        <w:jc w:val="both"/>
        <w:rPr>
          <w:rFonts w:ascii="Times New Roman" w:hAnsi="Times New Roman"/>
          <w:iCs/>
          <w:sz w:val="24"/>
          <w:szCs w:val="20"/>
          <w:lang w:eastAsia="zh-CN"/>
        </w:rPr>
      </w:pPr>
    </w:p>
    <w:p w14:paraId="2DAE1AAD" w14:textId="0453E319" w:rsidR="00B66BFB" w:rsidRPr="00994081" w:rsidRDefault="00B66BFB" w:rsidP="00FE5FE8">
      <w:pPr>
        <w:suppressAutoHyphens/>
        <w:spacing w:after="0"/>
        <w:jc w:val="both"/>
        <w:rPr>
          <w:rFonts w:ascii="Times New Roman" w:hAnsi="Times New Roman"/>
          <w:iCs/>
          <w:sz w:val="24"/>
          <w:szCs w:val="20"/>
          <w:lang w:eastAsia="zh-CN"/>
        </w:rPr>
      </w:pPr>
      <w:r w:rsidRPr="00994081">
        <w:rPr>
          <w:rFonts w:ascii="Times New Roman" w:hAnsi="Times New Roman"/>
          <w:iCs/>
          <w:sz w:val="24"/>
          <w:szCs w:val="20"/>
          <w:lang w:eastAsia="zh-CN"/>
        </w:rPr>
        <w:t xml:space="preserve">Az éves gyakorlattervben figyelembe vesszük a működési területünk sajátosságait, létesítményeit. Fokozott figyelmet kell szentelni a </w:t>
      </w:r>
      <w:r w:rsidR="00170C89" w:rsidRPr="00994081">
        <w:rPr>
          <w:rFonts w:ascii="Times New Roman" w:hAnsi="Times New Roman"/>
          <w:iCs/>
          <w:sz w:val="24"/>
          <w:szCs w:val="20"/>
          <w:lang w:eastAsia="zh-CN"/>
        </w:rPr>
        <w:t>T</w:t>
      </w:r>
      <w:r w:rsidRPr="00994081">
        <w:rPr>
          <w:rFonts w:ascii="Times New Roman" w:hAnsi="Times New Roman"/>
          <w:iCs/>
          <w:sz w:val="24"/>
          <w:szCs w:val="20"/>
          <w:lang w:eastAsia="zh-CN"/>
        </w:rPr>
        <w:t xml:space="preserve">űzoltási </w:t>
      </w:r>
      <w:r w:rsidR="00170C89" w:rsidRPr="00994081">
        <w:rPr>
          <w:rFonts w:ascii="Times New Roman" w:hAnsi="Times New Roman"/>
          <w:iCs/>
          <w:sz w:val="24"/>
          <w:szCs w:val="20"/>
          <w:lang w:eastAsia="zh-CN"/>
        </w:rPr>
        <w:t>és M</w:t>
      </w:r>
      <w:r w:rsidRPr="00994081">
        <w:rPr>
          <w:rFonts w:ascii="Times New Roman" w:hAnsi="Times New Roman"/>
          <w:iCs/>
          <w:sz w:val="24"/>
          <w:szCs w:val="20"/>
          <w:lang w:eastAsia="zh-CN"/>
        </w:rPr>
        <w:t xml:space="preserve">űszaki </w:t>
      </w:r>
      <w:r w:rsidR="00170C89" w:rsidRPr="00994081">
        <w:rPr>
          <w:rFonts w:ascii="Times New Roman" w:hAnsi="Times New Roman"/>
          <w:iCs/>
          <w:sz w:val="24"/>
          <w:szCs w:val="20"/>
          <w:lang w:eastAsia="zh-CN"/>
        </w:rPr>
        <w:t>M</w:t>
      </w:r>
      <w:r w:rsidRPr="00994081">
        <w:rPr>
          <w:rFonts w:ascii="Times New Roman" w:hAnsi="Times New Roman"/>
          <w:iCs/>
          <w:sz w:val="24"/>
          <w:szCs w:val="20"/>
          <w:lang w:eastAsia="zh-CN"/>
        </w:rPr>
        <w:t xml:space="preserve">entési </w:t>
      </w:r>
      <w:r w:rsidR="00170C89" w:rsidRPr="00994081">
        <w:rPr>
          <w:rFonts w:ascii="Times New Roman" w:hAnsi="Times New Roman"/>
          <w:iCs/>
          <w:sz w:val="24"/>
          <w:szCs w:val="20"/>
          <w:lang w:eastAsia="zh-CN"/>
        </w:rPr>
        <w:t>T</w:t>
      </w:r>
      <w:r w:rsidRPr="00994081">
        <w:rPr>
          <w:rFonts w:ascii="Times New Roman" w:hAnsi="Times New Roman"/>
          <w:iCs/>
          <w:sz w:val="24"/>
          <w:szCs w:val="20"/>
          <w:lang w:eastAsia="zh-CN"/>
        </w:rPr>
        <w:t xml:space="preserve">ervvel rendelkező intézményeknek, létesítményeknek. Az </w:t>
      </w:r>
      <w:r w:rsidR="0021312A" w:rsidRPr="00994081">
        <w:rPr>
          <w:rFonts w:ascii="Times New Roman" w:hAnsi="Times New Roman"/>
          <w:iCs/>
          <w:sz w:val="24"/>
          <w:szCs w:val="20"/>
          <w:lang w:eastAsia="zh-CN"/>
        </w:rPr>
        <w:t>éves gyakorlattervből</w:t>
      </w:r>
      <w:r w:rsidRPr="00994081">
        <w:rPr>
          <w:rFonts w:ascii="Times New Roman" w:hAnsi="Times New Roman"/>
          <w:iCs/>
          <w:sz w:val="24"/>
          <w:szCs w:val="20"/>
          <w:lang w:eastAsia="zh-CN"/>
        </w:rPr>
        <w:t xml:space="preserve"> nem maradhatnak ki a középmagas épületek</w:t>
      </w:r>
      <w:r w:rsidR="0021312A" w:rsidRPr="00994081">
        <w:rPr>
          <w:rFonts w:ascii="Times New Roman" w:hAnsi="Times New Roman"/>
          <w:iCs/>
          <w:sz w:val="24"/>
          <w:szCs w:val="20"/>
          <w:lang w:eastAsia="zh-CN"/>
        </w:rPr>
        <w:t xml:space="preserve">, ezen belül a </w:t>
      </w:r>
      <w:r w:rsidRPr="00994081">
        <w:rPr>
          <w:rFonts w:ascii="Times New Roman" w:hAnsi="Times New Roman"/>
          <w:iCs/>
          <w:sz w:val="24"/>
          <w:szCs w:val="20"/>
          <w:lang w:eastAsia="zh-CN"/>
        </w:rPr>
        <w:t>társasházak,</w:t>
      </w:r>
      <w:r w:rsidR="0021312A" w:rsidRPr="00994081">
        <w:rPr>
          <w:rFonts w:ascii="Times New Roman" w:hAnsi="Times New Roman"/>
          <w:iCs/>
          <w:sz w:val="24"/>
          <w:szCs w:val="20"/>
          <w:lang w:eastAsia="zh-CN"/>
        </w:rPr>
        <w:t xml:space="preserve"> a</w:t>
      </w:r>
      <w:r w:rsidRPr="00994081">
        <w:rPr>
          <w:rFonts w:ascii="Times New Roman" w:hAnsi="Times New Roman"/>
          <w:iCs/>
          <w:sz w:val="24"/>
          <w:szCs w:val="20"/>
          <w:lang w:eastAsia="zh-CN"/>
        </w:rPr>
        <w:t xml:space="preserve"> </w:t>
      </w:r>
      <w:r w:rsidR="0021312A" w:rsidRPr="00994081">
        <w:rPr>
          <w:rFonts w:ascii="Times New Roman" w:hAnsi="Times New Roman"/>
          <w:iCs/>
          <w:sz w:val="24"/>
          <w:szCs w:val="20"/>
          <w:lang w:eastAsia="zh-CN"/>
        </w:rPr>
        <w:t>nevelési-</w:t>
      </w:r>
      <w:r w:rsidRPr="00994081">
        <w:rPr>
          <w:rFonts w:ascii="Times New Roman" w:hAnsi="Times New Roman"/>
          <w:iCs/>
          <w:sz w:val="24"/>
          <w:szCs w:val="20"/>
          <w:lang w:eastAsia="zh-CN"/>
        </w:rPr>
        <w:t>oktatási intézmények, egészség</w:t>
      </w:r>
      <w:r w:rsidR="0021312A" w:rsidRPr="00994081">
        <w:rPr>
          <w:rFonts w:ascii="Times New Roman" w:hAnsi="Times New Roman"/>
          <w:iCs/>
          <w:sz w:val="24"/>
          <w:szCs w:val="20"/>
          <w:lang w:eastAsia="zh-CN"/>
        </w:rPr>
        <w:t>ügyi</w:t>
      </w:r>
      <w:r w:rsidRPr="00994081">
        <w:rPr>
          <w:rFonts w:ascii="Times New Roman" w:hAnsi="Times New Roman"/>
          <w:iCs/>
          <w:sz w:val="24"/>
          <w:szCs w:val="20"/>
          <w:lang w:eastAsia="zh-CN"/>
        </w:rPr>
        <w:t xml:space="preserve"> intézmények</w:t>
      </w:r>
      <w:r w:rsidR="0021312A" w:rsidRPr="00994081">
        <w:rPr>
          <w:rFonts w:ascii="Times New Roman" w:hAnsi="Times New Roman"/>
          <w:iCs/>
          <w:sz w:val="24"/>
          <w:szCs w:val="20"/>
          <w:lang w:eastAsia="zh-CN"/>
        </w:rPr>
        <w:t xml:space="preserve">, </w:t>
      </w:r>
      <w:r w:rsidR="00BB6260" w:rsidRPr="00994081">
        <w:rPr>
          <w:rFonts w:ascii="Times New Roman" w:hAnsi="Times New Roman"/>
          <w:iCs/>
          <w:sz w:val="24"/>
          <w:szCs w:val="20"/>
          <w:lang w:eastAsia="zh-CN"/>
        </w:rPr>
        <w:t xml:space="preserve">ipari épületek, nagy alapterületű-, illetve </w:t>
      </w:r>
      <w:proofErr w:type="spellStart"/>
      <w:r w:rsidR="00BB6260" w:rsidRPr="00994081">
        <w:rPr>
          <w:rFonts w:ascii="Times New Roman" w:hAnsi="Times New Roman"/>
          <w:iCs/>
          <w:sz w:val="24"/>
          <w:szCs w:val="20"/>
          <w:lang w:eastAsia="zh-CN"/>
        </w:rPr>
        <w:t>magasraktárak</w:t>
      </w:r>
      <w:proofErr w:type="spellEnd"/>
      <w:r w:rsidR="00BB6260" w:rsidRPr="00994081">
        <w:rPr>
          <w:rFonts w:ascii="Times New Roman" w:hAnsi="Times New Roman"/>
          <w:iCs/>
          <w:sz w:val="24"/>
          <w:szCs w:val="20"/>
          <w:lang w:eastAsia="zh-CN"/>
        </w:rPr>
        <w:t xml:space="preserve">, </w:t>
      </w:r>
      <w:r w:rsidR="0021312A" w:rsidRPr="00994081">
        <w:rPr>
          <w:rFonts w:ascii="Times New Roman" w:hAnsi="Times New Roman"/>
          <w:iCs/>
          <w:sz w:val="24"/>
          <w:szCs w:val="20"/>
          <w:lang w:eastAsia="zh-CN"/>
        </w:rPr>
        <w:t>közintézmények.</w:t>
      </w:r>
    </w:p>
    <w:p w14:paraId="2EB41524" w14:textId="77777777" w:rsidR="00345D67" w:rsidRPr="00994081" w:rsidRDefault="00345D67" w:rsidP="00FE5FE8">
      <w:pPr>
        <w:suppressAutoHyphens/>
        <w:spacing w:after="0"/>
        <w:jc w:val="both"/>
        <w:rPr>
          <w:rFonts w:ascii="Times New Roman" w:hAnsi="Times New Roman"/>
          <w:iCs/>
          <w:sz w:val="24"/>
          <w:szCs w:val="20"/>
          <w:lang w:eastAsia="zh-CN"/>
        </w:rPr>
      </w:pPr>
    </w:p>
    <w:p w14:paraId="78079771" w14:textId="4FF07FB9" w:rsidR="00BE02F9" w:rsidRPr="00994081" w:rsidRDefault="001B58F8" w:rsidP="00FE5FE8">
      <w:pPr>
        <w:suppressAutoHyphens/>
        <w:spacing w:after="0"/>
        <w:jc w:val="both"/>
        <w:rPr>
          <w:rFonts w:ascii="Times New Roman" w:hAnsi="Times New Roman"/>
          <w:iCs/>
          <w:sz w:val="24"/>
          <w:szCs w:val="20"/>
          <w:lang w:eastAsia="zh-CN"/>
        </w:rPr>
      </w:pPr>
      <w:r w:rsidRPr="00994081">
        <w:rPr>
          <w:rFonts w:ascii="Times New Roman" w:hAnsi="Times New Roman"/>
          <w:iCs/>
          <w:sz w:val="24"/>
          <w:szCs w:val="20"/>
          <w:lang w:eastAsia="zh-CN"/>
        </w:rPr>
        <w:t xml:space="preserve">Gyakorlatainkat eddig sikeresen lefolytattuk, a parancsnoki ellenőrző gyakorlatok </w:t>
      </w:r>
      <w:r w:rsidR="00C822C0" w:rsidRPr="00994081">
        <w:rPr>
          <w:rFonts w:ascii="Times New Roman" w:hAnsi="Times New Roman"/>
          <w:iCs/>
          <w:sz w:val="24"/>
          <w:szCs w:val="20"/>
          <w:lang w:eastAsia="zh-CN"/>
        </w:rPr>
        <w:t>a beszámolási időszakban megtartásra</w:t>
      </w:r>
      <w:r w:rsidRPr="00994081">
        <w:rPr>
          <w:rFonts w:ascii="Times New Roman" w:hAnsi="Times New Roman"/>
          <w:iCs/>
          <w:sz w:val="24"/>
          <w:szCs w:val="20"/>
          <w:lang w:eastAsia="zh-CN"/>
        </w:rPr>
        <w:t xml:space="preserve"> kerültek.</w:t>
      </w:r>
      <w:r w:rsidR="00BE02F9" w:rsidRPr="00994081">
        <w:rPr>
          <w:rFonts w:ascii="Times New Roman" w:hAnsi="Times New Roman"/>
          <w:iCs/>
          <w:sz w:val="24"/>
          <w:szCs w:val="20"/>
          <w:lang w:eastAsia="zh-CN"/>
        </w:rPr>
        <w:t xml:space="preserve"> A 24/48 órás szolgálatváltásos rendszer miatt három éjszakai, és három nappali ellenőrző gyakorlatot tartunk minden évben a jogszabályi követelményeknek megfelelően.</w:t>
      </w:r>
    </w:p>
    <w:p w14:paraId="292AA559" w14:textId="5649AFA7" w:rsidR="00B66BFB" w:rsidRPr="00994081" w:rsidRDefault="00B66BFB" w:rsidP="00FE5FE8">
      <w:pPr>
        <w:suppressAutoHyphens/>
        <w:spacing w:after="0"/>
        <w:jc w:val="both"/>
        <w:rPr>
          <w:rFonts w:ascii="Times New Roman" w:hAnsi="Times New Roman"/>
          <w:iCs/>
          <w:sz w:val="24"/>
          <w:szCs w:val="20"/>
          <w:lang w:eastAsia="zh-CN"/>
        </w:rPr>
      </w:pPr>
    </w:p>
    <w:p w14:paraId="641619AD" w14:textId="2F7585A4" w:rsidR="00B66BFB" w:rsidRPr="00994081" w:rsidRDefault="00B66BFB" w:rsidP="00FE5FE8">
      <w:pPr>
        <w:suppressAutoHyphens/>
        <w:spacing w:after="0"/>
        <w:jc w:val="both"/>
        <w:rPr>
          <w:rFonts w:ascii="Times New Roman" w:hAnsi="Times New Roman"/>
          <w:iCs/>
          <w:sz w:val="24"/>
          <w:szCs w:val="20"/>
          <w:lang w:eastAsia="zh-CN"/>
        </w:rPr>
      </w:pPr>
      <w:r w:rsidRPr="00994081">
        <w:rPr>
          <w:rFonts w:ascii="Times New Roman" w:hAnsi="Times New Roman"/>
          <w:iCs/>
          <w:sz w:val="24"/>
          <w:szCs w:val="20"/>
          <w:lang w:eastAsia="zh-CN"/>
        </w:rPr>
        <w:t>Az ellenőrző gyakorlatokat szituációs begyakorló gyakorlatok</w:t>
      </w:r>
      <w:r w:rsidR="00BE02F9" w:rsidRPr="00994081">
        <w:rPr>
          <w:rFonts w:ascii="Times New Roman" w:hAnsi="Times New Roman"/>
          <w:iCs/>
          <w:sz w:val="24"/>
          <w:szCs w:val="20"/>
          <w:lang w:eastAsia="zh-CN"/>
        </w:rPr>
        <w:t>,</w:t>
      </w:r>
      <w:r w:rsidRPr="00994081">
        <w:rPr>
          <w:rFonts w:ascii="Times New Roman" w:hAnsi="Times New Roman"/>
          <w:iCs/>
          <w:sz w:val="24"/>
          <w:szCs w:val="20"/>
          <w:lang w:eastAsia="zh-CN"/>
        </w:rPr>
        <w:t xml:space="preserve"> továbbá helyismereti foglalkozások</w:t>
      </w:r>
      <w:r w:rsidR="00BE02F9" w:rsidRPr="00994081">
        <w:rPr>
          <w:rFonts w:ascii="Times New Roman" w:hAnsi="Times New Roman"/>
          <w:iCs/>
          <w:sz w:val="24"/>
          <w:szCs w:val="20"/>
          <w:lang w:eastAsia="zh-CN"/>
        </w:rPr>
        <w:t xml:space="preserve"> előzik meg,</w:t>
      </w:r>
      <w:r w:rsidRPr="00994081">
        <w:rPr>
          <w:rFonts w:ascii="Times New Roman" w:hAnsi="Times New Roman"/>
          <w:iCs/>
          <w:sz w:val="24"/>
          <w:szCs w:val="20"/>
          <w:lang w:eastAsia="zh-CN"/>
        </w:rPr>
        <w:t xml:space="preserve"> </w:t>
      </w:r>
      <w:r w:rsidR="00BE02F9" w:rsidRPr="00994081">
        <w:rPr>
          <w:rFonts w:ascii="Times New Roman" w:hAnsi="Times New Roman"/>
          <w:iCs/>
          <w:sz w:val="24"/>
          <w:szCs w:val="20"/>
          <w:lang w:eastAsia="zh-CN"/>
        </w:rPr>
        <w:t>mely</w:t>
      </w:r>
      <w:r w:rsidRPr="00994081">
        <w:rPr>
          <w:rFonts w:ascii="Times New Roman" w:hAnsi="Times New Roman"/>
          <w:iCs/>
          <w:sz w:val="24"/>
          <w:szCs w:val="20"/>
          <w:lang w:eastAsia="zh-CN"/>
        </w:rPr>
        <w:t xml:space="preserve">ek az állomány </w:t>
      </w:r>
      <w:r w:rsidR="00253A84" w:rsidRPr="00994081">
        <w:rPr>
          <w:rFonts w:ascii="Times New Roman" w:hAnsi="Times New Roman"/>
          <w:iCs/>
          <w:sz w:val="24"/>
          <w:szCs w:val="20"/>
          <w:lang w:eastAsia="zh-CN"/>
        </w:rPr>
        <w:t>készségét, jártasságát</w:t>
      </w:r>
      <w:r w:rsidRPr="00994081">
        <w:rPr>
          <w:rFonts w:ascii="Times New Roman" w:hAnsi="Times New Roman"/>
          <w:iCs/>
          <w:sz w:val="24"/>
          <w:szCs w:val="20"/>
          <w:lang w:eastAsia="zh-CN"/>
        </w:rPr>
        <w:t xml:space="preserve"> hivatottak növelni.</w:t>
      </w:r>
    </w:p>
    <w:p w14:paraId="3EE3F397" w14:textId="77777777" w:rsidR="00B66BFB" w:rsidRPr="00994081" w:rsidRDefault="00B66BFB" w:rsidP="00FE5FE8">
      <w:pPr>
        <w:spacing w:after="0"/>
        <w:jc w:val="both"/>
        <w:rPr>
          <w:rFonts w:ascii="Times New Roman" w:hAnsi="Times New Roman"/>
          <w:iCs/>
          <w:sz w:val="24"/>
          <w:szCs w:val="24"/>
        </w:rPr>
      </w:pPr>
    </w:p>
    <w:p w14:paraId="31FAED2F" w14:textId="2CB167E4" w:rsidR="00B66BFB" w:rsidRPr="00994081" w:rsidRDefault="00B66BFB" w:rsidP="00FE5FE8">
      <w:pPr>
        <w:spacing w:after="0"/>
        <w:jc w:val="both"/>
        <w:rPr>
          <w:rFonts w:ascii="Times New Roman" w:hAnsi="Times New Roman"/>
          <w:iCs/>
          <w:sz w:val="24"/>
          <w:szCs w:val="24"/>
        </w:rPr>
      </w:pPr>
      <w:r w:rsidRPr="00315E19">
        <w:rPr>
          <w:rFonts w:ascii="Times New Roman" w:hAnsi="Times New Roman"/>
          <w:iCs/>
          <w:sz w:val="24"/>
          <w:szCs w:val="24"/>
        </w:rPr>
        <w:t xml:space="preserve">A Tiszaújvárosi Hivatásos Tűzoltó-parancsnokság működési területén a MOL Petrolkémia </w:t>
      </w:r>
      <w:proofErr w:type="spellStart"/>
      <w:r w:rsidRPr="00315E19">
        <w:rPr>
          <w:rFonts w:ascii="Times New Roman" w:hAnsi="Times New Roman"/>
          <w:iCs/>
          <w:sz w:val="24"/>
          <w:szCs w:val="24"/>
        </w:rPr>
        <w:t>Zrt</w:t>
      </w:r>
      <w:proofErr w:type="spellEnd"/>
      <w:proofErr w:type="gramStart"/>
      <w:r w:rsidRPr="00315E19">
        <w:rPr>
          <w:rFonts w:ascii="Times New Roman" w:hAnsi="Times New Roman"/>
          <w:iCs/>
          <w:sz w:val="24"/>
          <w:szCs w:val="24"/>
        </w:rPr>
        <w:t>.,</w:t>
      </w:r>
      <w:proofErr w:type="gramEnd"/>
      <w:r w:rsidRPr="00315E19">
        <w:rPr>
          <w:rFonts w:ascii="Times New Roman" w:hAnsi="Times New Roman"/>
          <w:iCs/>
          <w:sz w:val="24"/>
          <w:szCs w:val="24"/>
        </w:rPr>
        <w:t xml:space="preserve"> a MOL </w:t>
      </w:r>
      <w:proofErr w:type="spellStart"/>
      <w:r w:rsidRPr="00315E19">
        <w:rPr>
          <w:rFonts w:ascii="Times New Roman" w:hAnsi="Times New Roman"/>
          <w:iCs/>
          <w:sz w:val="24"/>
          <w:szCs w:val="24"/>
        </w:rPr>
        <w:t>Nyrt</w:t>
      </w:r>
      <w:proofErr w:type="spellEnd"/>
      <w:r w:rsidRPr="00315E19">
        <w:rPr>
          <w:rFonts w:ascii="Times New Roman" w:hAnsi="Times New Roman"/>
          <w:iCs/>
          <w:sz w:val="24"/>
          <w:szCs w:val="24"/>
        </w:rPr>
        <w:t xml:space="preserve">. Logisztika Tiszaújváros Telephely és az </w:t>
      </w:r>
      <w:proofErr w:type="spellStart"/>
      <w:r w:rsidRPr="00315E19">
        <w:rPr>
          <w:rFonts w:ascii="Times New Roman" w:hAnsi="Times New Roman"/>
          <w:iCs/>
          <w:sz w:val="24"/>
          <w:szCs w:val="24"/>
        </w:rPr>
        <w:t>Ecomissió</w:t>
      </w:r>
      <w:proofErr w:type="spellEnd"/>
      <w:r w:rsidRPr="00315E19">
        <w:rPr>
          <w:rFonts w:ascii="Times New Roman" w:hAnsi="Times New Roman"/>
          <w:iCs/>
          <w:sz w:val="24"/>
          <w:szCs w:val="24"/>
        </w:rPr>
        <w:t xml:space="preserve"> Kft. közvetlen veszélyeztetettségébe tartozó települések vonatkozásában minden évben két helyszínen (Tiszaújvárosban és Tiszapalkonya-Oszlár településeken) Külső Védelmi Terv</w:t>
      </w:r>
      <w:r w:rsidR="009455CE" w:rsidRPr="00315E19">
        <w:rPr>
          <w:rFonts w:ascii="Times New Roman" w:hAnsi="Times New Roman"/>
          <w:iCs/>
          <w:sz w:val="24"/>
          <w:szCs w:val="24"/>
        </w:rPr>
        <w:t xml:space="preserve"> G</w:t>
      </w:r>
      <w:r w:rsidRPr="00315E19">
        <w:rPr>
          <w:rFonts w:ascii="Times New Roman" w:hAnsi="Times New Roman"/>
          <w:iCs/>
          <w:sz w:val="24"/>
          <w:szCs w:val="24"/>
        </w:rPr>
        <w:t xml:space="preserve">yakorlat kerül megrendezésre. </w:t>
      </w:r>
      <w:r w:rsidR="009455CE" w:rsidRPr="00315E19">
        <w:rPr>
          <w:rFonts w:ascii="Times New Roman" w:hAnsi="Times New Roman"/>
          <w:iCs/>
          <w:sz w:val="24"/>
          <w:szCs w:val="24"/>
        </w:rPr>
        <w:t>Ezen kívül h</w:t>
      </w:r>
      <w:r w:rsidRPr="00315E19">
        <w:rPr>
          <w:rFonts w:ascii="Times New Roman" w:hAnsi="Times New Roman"/>
          <w:iCs/>
          <w:sz w:val="24"/>
          <w:szCs w:val="24"/>
        </w:rPr>
        <w:t>árom</w:t>
      </w:r>
      <w:r w:rsidR="009455CE" w:rsidRPr="00315E19">
        <w:rPr>
          <w:rFonts w:ascii="Times New Roman" w:hAnsi="Times New Roman"/>
          <w:iCs/>
          <w:sz w:val="24"/>
          <w:szCs w:val="24"/>
        </w:rPr>
        <w:t xml:space="preserve"> </w:t>
      </w:r>
      <w:r w:rsidRPr="00315E19">
        <w:rPr>
          <w:rFonts w:ascii="Times New Roman" w:hAnsi="Times New Roman"/>
          <w:iCs/>
          <w:sz w:val="24"/>
          <w:szCs w:val="24"/>
        </w:rPr>
        <w:t>évente komplex Külső Védelmi Terv</w:t>
      </w:r>
      <w:r w:rsidR="009455CE" w:rsidRPr="00315E19">
        <w:rPr>
          <w:rFonts w:ascii="Times New Roman" w:hAnsi="Times New Roman"/>
          <w:iCs/>
          <w:sz w:val="24"/>
          <w:szCs w:val="24"/>
        </w:rPr>
        <w:t xml:space="preserve"> G</w:t>
      </w:r>
      <w:r w:rsidRPr="00315E19">
        <w:rPr>
          <w:rFonts w:ascii="Times New Roman" w:hAnsi="Times New Roman"/>
          <w:iCs/>
          <w:sz w:val="24"/>
          <w:szCs w:val="24"/>
        </w:rPr>
        <w:t>yakorlat kerül végrehajtásra</w:t>
      </w:r>
      <w:r w:rsidR="009455CE" w:rsidRPr="00315E19">
        <w:rPr>
          <w:rFonts w:ascii="Times New Roman" w:hAnsi="Times New Roman"/>
          <w:iCs/>
          <w:sz w:val="24"/>
          <w:szCs w:val="24"/>
        </w:rPr>
        <w:t xml:space="preserve"> ugyanezeken a helyszíneken</w:t>
      </w:r>
      <w:r w:rsidRPr="00315E19">
        <w:rPr>
          <w:rFonts w:ascii="Times New Roman" w:hAnsi="Times New Roman"/>
          <w:iCs/>
          <w:sz w:val="24"/>
          <w:szCs w:val="24"/>
        </w:rPr>
        <w:t xml:space="preserve">, mely során a hivatásos katasztrófavédelmi egységek mellett az érintett település vezetési törzse, a Járás Helyi Védelmi Bizottsága, valamint a társszervek </w:t>
      </w:r>
      <w:r w:rsidR="009455CE" w:rsidRPr="00315E19">
        <w:rPr>
          <w:rFonts w:ascii="Times New Roman" w:hAnsi="Times New Roman"/>
          <w:iCs/>
          <w:sz w:val="24"/>
          <w:szCs w:val="24"/>
        </w:rPr>
        <w:t xml:space="preserve">is </w:t>
      </w:r>
      <w:r w:rsidRPr="00315E19">
        <w:rPr>
          <w:rFonts w:ascii="Times New Roman" w:hAnsi="Times New Roman"/>
          <w:iCs/>
          <w:sz w:val="24"/>
          <w:szCs w:val="24"/>
        </w:rPr>
        <w:t>tevékenyen részt vesznek. Komplex Külső Védelmi Terv</w:t>
      </w:r>
      <w:r w:rsidR="009455CE" w:rsidRPr="00315E19">
        <w:rPr>
          <w:rFonts w:ascii="Times New Roman" w:hAnsi="Times New Roman"/>
          <w:iCs/>
          <w:sz w:val="24"/>
          <w:szCs w:val="24"/>
        </w:rPr>
        <w:t xml:space="preserve"> G</w:t>
      </w:r>
      <w:r w:rsidRPr="00315E19">
        <w:rPr>
          <w:rFonts w:ascii="Times New Roman" w:hAnsi="Times New Roman"/>
          <w:iCs/>
          <w:sz w:val="24"/>
          <w:szCs w:val="24"/>
        </w:rPr>
        <w:t xml:space="preserve">yakorlat végrehajtásánál a MOL Petrolkémia </w:t>
      </w:r>
      <w:proofErr w:type="spellStart"/>
      <w:r w:rsidRPr="00315E19">
        <w:rPr>
          <w:rFonts w:ascii="Times New Roman" w:hAnsi="Times New Roman"/>
          <w:iCs/>
          <w:sz w:val="24"/>
          <w:szCs w:val="24"/>
        </w:rPr>
        <w:t>Zrt</w:t>
      </w:r>
      <w:proofErr w:type="spellEnd"/>
      <w:proofErr w:type="gramStart"/>
      <w:r w:rsidRPr="00315E19">
        <w:rPr>
          <w:rFonts w:ascii="Times New Roman" w:hAnsi="Times New Roman"/>
          <w:iCs/>
          <w:sz w:val="24"/>
          <w:szCs w:val="24"/>
        </w:rPr>
        <w:t>.,</w:t>
      </w:r>
      <w:proofErr w:type="gramEnd"/>
      <w:r w:rsidRPr="00315E19">
        <w:rPr>
          <w:rFonts w:ascii="Times New Roman" w:hAnsi="Times New Roman"/>
          <w:iCs/>
          <w:sz w:val="24"/>
          <w:szCs w:val="24"/>
        </w:rPr>
        <w:t xml:space="preserve"> a MOL </w:t>
      </w:r>
      <w:proofErr w:type="spellStart"/>
      <w:r w:rsidRPr="00315E19">
        <w:rPr>
          <w:rFonts w:ascii="Times New Roman" w:hAnsi="Times New Roman"/>
          <w:iCs/>
          <w:sz w:val="24"/>
          <w:szCs w:val="24"/>
        </w:rPr>
        <w:t>Nyrt</w:t>
      </w:r>
      <w:proofErr w:type="spellEnd"/>
      <w:r w:rsidRPr="00315E19">
        <w:rPr>
          <w:rFonts w:ascii="Times New Roman" w:hAnsi="Times New Roman"/>
          <w:iCs/>
          <w:sz w:val="24"/>
          <w:szCs w:val="24"/>
        </w:rPr>
        <w:t xml:space="preserve">. Logisztika Tiszaújváros Telephely és az </w:t>
      </w:r>
      <w:proofErr w:type="spellStart"/>
      <w:r w:rsidRPr="00315E19">
        <w:rPr>
          <w:rFonts w:ascii="Times New Roman" w:hAnsi="Times New Roman"/>
          <w:iCs/>
          <w:sz w:val="24"/>
          <w:szCs w:val="24"/>
        </w:rPr>
        <w:t>Ecomissió</w:t>
      </w:r>
      <w:proofErr w:type="spellEnd"/>
      <w:r w:rsidRPr="00315E19">
        <w:rPr>
          <w:rFonts w:ascii="Times New Roman" w:hAnsi="Times New Roman"/>
          <w:iCs/>
          <w:sz w:val="24"/>
          <w:szCs w:val="24"/>
        </w:rPr>
        <w:t xml:space="preserve"> Kft. valamely üzemegységében kialakult veszélyhelyzet kapcsán Belső Védelmi Terv</w:t>
      </w:r>
      <w:r w:rsidR="009455CE" w:rsidRPr="00315E19">
        <w:rPr>
          <w:rFonts w:ascii="Times New Roman" w:hAnsi="Times New Roman"/>
          <w:iCs/>
          <w:sz w:val="24"/>
          <w:szCs w:val="24"/>
        </w:rPr>
        <w:t xml:space="preserve"> G</w:t>
      </w:r>
      <w:r w:rsidRPr="00315E19">
        <w:rPr>
          <w:rFonts w:ascii="Times New Roman" w:hAnsi="Times New Roman"/>
          <w:iCs/>
          <w:sz w:val="24"/>
          <w:szCs w:val="24"/>
        </w:rPr>
        <w:t xml:space="preserve">yakorlat is végrehajtásra kerül. Ezeket a gyakorlatokat a FER Tűzoltóság Kft. </w:t>
      </w:r>
      <w:r w:rsidRPr="00994081">
        <w:rPr>
          <w:rFonts w:ascii="Times New Roman" w:hAnsi="Times New Roman"/>
          <w:iCs/>
          <w:sz w:val="24"/>
          <w:szCs w:val="24"/>
        </w:rPr>
        <w:t>Tiszaújváros főfoglalkozású létesítményi tűzoltóság tűzoltó egységei hajtják végre. Külső Védelmi Terv</w:t>
      </w:r>
      <w:r w:rsidR="009455CE" w:rsidRPr="00994081">
        <w:rPr>
          <w:rFonts w:ascii="Times New Roman" w:hAnsi="Times New Roman"/>
          <w:iCs/>
          <w:sz w:val="24"/>
          <w:szCs w:val="24"/>
        </w:rPr>
        <w:t xml:space="preserve"> G</w:t>
      </w:r>
      <w:r w:rsidRPr="00994081">
        <w:rPr>
          <w:rFonts w:ascii="Times New Roman" w:hAnsi="Times New Roman"/>
          <w:iCs/>
          <w:sz w:val="24"/>
          <w:szCs w:val="24"/>
        </w:rPr>
        <w:t xml:space="preserve">yakorlat végrehajtásának keretében a Tiszaújváros, Tiszapalkonya és Oszlár területén lévő </w:t>
      </w:r>
      <w:r w:rsidR="009455CE" w:rsidRPr="00994081">
        <w:rPr>
          <w:rFonts w:ascii="Times New Roman" w:hAnsi="Times New Roman"/>
          <w:iCs/>
          <w:sz w:val="24"/>
          <w:szCs w:val="24"/>
        </w:rPr>
        <w:t>nevelési-</w:t>
      </w:r>
      <w:r w:rsidRPr="00994081">
        <w:rPr>
          <w:rFonts w:ascii="Times New Roman" w:hAnsi="Times New Roman"/>
          <w:iCs/>
          <w:sz w:val="24"/>
          <w:szCs w:val="24"/>
        </w:rPr>
        <w:t>oktatási intézményekben az óvodás</w:t>
      </w:r>
      <w:r w:rsidR="009455CE" w:rsidRPr="00994081">
        <w:rPr>
          <w:rFonts w:ascii="Times New Roman" w:hAnsi="Times New Roman"/>
          <w:iCs/>
          <w:sz w:val="24"/>
          <w:szCs w:val="24"/>
        </w:rPr>
        <w:t xml:space="preserve"> vagy iskolás</w:t>
      </w:r>
      <w:r w:rsidRPr="00994081">
        <w:rPr>
          <w:rFonts w:ascii="Times New Roman" w:hAnsi="Times New Roman"/>
          <w:iCs/>
          <w:sz w:val="24"/>
          <w:szCs w:val="24"/>
        </w:rPr>
        <w:t xml:space="preserve"> csoportok, illetve </w:t>
      </w:r>
      <w:r w:rsidR="00797E84" w:rsidRPr="00994081">
        <w:rPr>
          <w:rFonts w:ascii="Times New Roman" w:hAnsi="Times New Roman"/>
          <w:iCs/>
          <w:sz w:val="24"/>
          <w:szCs w:val="24"/>
        </w:rPr>
        <w:t>a</w:t>
      </w:r>
      <w:r w:rsidR="009455CE" w:rsidRPr="00994081">
        <w:rPr>
          <w:rFonts w:ascii="Times New Roman" w:hAnsi="Times New Roman"/>
          <w:iCs/>
          <w:sz w:val="24"/>
          <w:szCs w:val="24"/>
        </w:rPr>
        <w:t xml:space="preserve"> pedagógusok</w:t>
      </w:r>
      <w:r w:rsidRPr="00994081">
        <w:rPr>
          <w:rFonts w:ascii="Times New Roman" w:hAnsi="Times New Roman"/>
          <w:iCs/>
          <w:sz w:val="24"/>
          <w:szCs w:val="24"/>
        </w:rPr>
        <w:t xml:space="preserve"> segítségével szimuláljuk a feltételezett eseményt. Az eseménnyel kapcsolatos </w:t>
      </w:r>
      <w:r w:rsidRPr="00994081">
        <w:rPr>
          <w:rFonts w:ascii="Times New Roman" w:hAnsi="Times New Roman"/>
          <w:iCs/>
          <w:sz w:val="24"/>
          <w:szCs w:val="24"/>
        </w:rPr>
        <w:lastRenderedPageBreak/>
        <w:t>tűzoltói beavatkozást a Tiszaújvárosi Hivatásos Tűzoltó-parancsnokság tűzoltó egységei hajtják végre.</w:t>
      </w:r>
    </w:p>
    <w:p w14:paraId="73CB35DF" w14:textId="55DE97E8" w:rsidR="0043767C" w:rsidRPr="00994081" w:rsidRDefault="0043767C" w:rsidP="00FE5FE8">
      <w:pPr>
        <w:spacing w:after="0"/>
        <w:jc w:val="both"/>
        <w:rPr>
          <w:rFonts w:ascii="Times New Roman" w:hAnsi="Times New Roman"/>
          <w:iCs/>
          <w:sz w:val="24"/>
          <w:szCs w:val="24"/>
        </w:rPr>
      </w:pPr>
    </w:p>
    <w:p w14:paraId="57768EB3" w14:textId="7A4D46AF" w:rsidR="0043767C" w:rsidRPr="00994081" w:rsidRDefault="0043767C" w:rsidP="00FE5FE8">
      <w:pPr>
        <w:spacing w:after="0"/>
        <w:jc w:val="both"/>
        <w:rPr>
          <w:rFonts w:ascii="Times New Roman" w:hAnsi="Times New Roman"/>
          <w:iCs/>
          <w:sz w:val="24"/>
          <w:szCs w:val="24"/>
        </w:rPr>
      </w:pPr>
    </w:p>
    <w:p w14:paraId="0269F6B9" w14:textId="77777777" w:rsidR="00B66BFB" w:rsidRPr="00994081" w:rsidRDefault="00B66BFB" w:rsidP="005B2923">
      <w:pPr>
        <w:spacing w:after="0"/>
        <w:jc w:val="center"/>
        <w:textAlignment w:val="baseline"/>
        <w:rPr>
          <w:rFonts w:ascii="Times New Roman" w:hAnsi="Times New Roman"/>
          <w:b/>
          <w:bCs/>
          <w:iCs/>
          <w:kern w:val="24"/>
          <w:sz w:val="24"/>
          <w:szCs w:val="24"/>
        </w:rPr>
      </w:pPr>
      <w:r w:rsidRPr="00994081">
        <w:rPr>
          <w:rFonts w:ascii="Times New Roman" w:hAnsi="Times New Roman"/>
          <w:b/>
          <w:bCs/>
          <w:iCs/>
          <w:kern w:val="24"/>
          <w:sz w:val="24"/>
          <w:szCs w:val="24"/>
        </w:rPr>
        <w:t>X. Ügyeleti tevékenység</w:t>
      </w:r>
    </w:p>
    <w:p w14:paraId="335D6F62" w14:textId="77777777" w:rsidR="00797E84" w:rsidRPr="00994081" w:rsidRDefault="00797E84" w:rsidP="00FE5FE8">
      <w:pPr>
        <w:spacing w:after="0"/>
        <w:jc w:val="both"/>
        <w:textAlignment w:val="baseline"/>
        <w:rPr>
          <w:rFonts w:ascii="Times New Roman" w:hAnsi="Times New Roman"/>
          <w:bCs/>
          <w:iCs/>
          <w:kern w:val="24"/>
          <w:sz w:val="24"/>
          <w:szCs w:val="24"/>
        </w:rPr>
      </w:pPr>
    </w:p>
    <w:p w14:paraId="362AD819" w14:textId="15E66AC0" w:rsidR="00B66BFB" w:rsidRPr="00994081" w:rsidRDefault="00B66BFB" w:rsidP="00FE5FE8">
      <w:pPr>
        <w:spacing w:after="0"/>
        <w:jc w:val="both"/>
        <w:textAlignment w:val="baseline"/>
        <w:rPr>
          <w:rFonts w:ascii="Times New Roman" w:hAnsi="Times New Roman"/>
          <w:iCs/>
          <w:sz w:val="24"/>
          <w:szCs w:val="24"/>
        </w:rPr>
      </w:pPr>
      <w:r w:rsidRPr="00994081">
        <w:rPr>
          <w:rFonts w:ascii="Times New Roman" w:hAnsi="Times New Roman"/>
          <w:bCs/>
          <w:iCs/>
          <w:kern w:val="24"/>
          <w:sz w:val="24"/>
          <w:szCs w:val="24"/>
        </w:rPr>
        <w:t>Az egységesített hívásfogadó rendszer a 112</w:t>
      </w:r>
      <w:r w:rsidR="00797E84" w:rsidRPr="00994081">
        <w:rPr>
          <w:rFonts w:ascii="Times New Roman" w:hAnsi="Times New Roman"/>
          <w:bCs/>
          <w:iCs/>
          <w:kern w:val="24"/>
          <w:sz w:val="24"/>
          <w:szCs w:val="24"/>
        </w:rPr>
        <w:t>-es</w:t>
      </w:r>
      <w:r w:rsidRPr="00994081">
        <w:rPr>
          <w:rFonts w:ascii="Times New Roman" w:hAnsi="Times New Roman"/>
          <w:bCs/>
          <w:iCs/>
          <w:kern w:val="24"/>
          <w:sz w:val="24"/>
          <w:szCs w:val="24"/>
        </w:rPr>
        <w:t xml:space="preserve"> hívószámon érhető el. A híváskezelő diszpécserek a jelzés</w:t>
      </w:r>
      <w:r w:rsidR="00797E84" w:rsidRPr="00994081">
        <w:rPr>
          <w:rFonts w:ascii="Times New Roman" w:hAnsi="Times New Roman"/>
          <w:bCs/>
          <w:iCs/>
          <w:kern w:val="24"/>
          <w:sz w:val="24"/>
          <w:szCs w:val="24"/>
        </w:rPr>
        <w:t>ek</w:t>
      </w:r>
      <w:r w:rsidRPr="00994081">
        <w:rPr>
          <w:rFonts w:ascii="Times New Roman" w:hAnsi="Times New Roman"/>
          <w:bCs/>
          <w:iCs/>
          <w:kern w:val="24"/>
          <w:sz w:val="24"/>
          <w:szCs w:val="24"/>
        </w:rPr>
        <w:t xml:space="preserve"> </w:t>
      </w:r>
      <w:r w:rsidR="00797E84" w:rsidRPr="00994081">
        <w:rPr>
          <w:rFonts w:ascii="Times New Roman" w:hAnsi="Times New Roman"/>
          <w:bCs/>
          <w:iCs/>
          <w:kern w:val="24"/>
          <w:sz w:val="24"/>
          <w:szCs w:val="24"/>
        </w:rPr>
        <w:t>fogadása után</w:t>
      </w:r>
      <w:r w:rsidRPr="00994081">
        <w:rPr>
          <w:rFonts w:ascii="Times New Roman" w:hAnsi="Times New Roman"/>
          <w:bCs/>
          <w:iCs/>
          <w:kern w:val="24"/>
          <w:sz w:val="24"/>
          <w:szCs w:val="24"/>
        </w:rPr>
        <w:t xml:space="preserve"> a </w:t>
      </w:r>
      <w:r w:rsidR="00797E84" w:rsidRPr="00994081">
        <w:rPr>
          <w:rFonts w:ascii="Times New Roman" w:hAnsi="Times New Roman"/>
          <w:bCs/>
          <w:iCs/>
          <w:kern w:val="24"/>
          <w:sz w:val="24"/>
          <w:szCs w:val="24"/>
        </w:rPr>
        <w:t xml:space="preserve">Vármegyei Műveletirányítási Ügyelet </w:t>
      </w:r>
      <w:r w:rsidRPr="00994081">
        <w:rPr>
          <w:rFonts w:ascii="Times New Roman" w:hAnsi="Times New Roman"/>
          <w:bCs/>
          <w:iCs/>
          <w:kern w:val="24"/>
          <w:sz w:val="24"/>
          <w:szCs w:val="24"/>
        </w:rPr>
        <w:t>felé továbbítják a felvett adatlapokat. Az ott helyet foglaló műveletirányító tisztek vezénylik</w:t>
      </w:r>
      <w:r w:rsidR="00F5093D" w:rsidRPr="00994081">
        <w:rPr>
          <w:rFonts w:ascii="Times New Roman" w:hAnsi="Times New Roman"/>
          <w:bCs/>
          <w:iCs/>
          <w:kern w:val="24"/>
          <w:sz w:val="24"/>
          <w:szCs w:val="24"/>
        </w:rPr>
        <w:t>,</w:t>
      </w:r>
      <w:r w:rsidRPr="00994081">
        <w:rPr>
          <w:rFonts w:ascii="Times New Roman" w:hAnsi="Times New Roman"/>
          <w:bCs/>
          <w:iCs/>
          <w:kern w:val="24"/>
          <w:sz w:val="24"/>
          <w:szCs w:val="24"/>
        </w:rPr>
        <w:t xml:space="preserve"> irányítják az eseményt, </w:t>
      </w:r>
      <w:r w:rsidR="00F5093D" w:rsidRPr="00994081">
        <w:rPr>
          <w:rFonts w:ascii="Times New Roman" w:hAnsi="Times New Roman"/>
          <w:bCs/>
          <w:iCs/>
          <w:kern w:val="24"/>
          <w:sz w:val="24"/>
          <w:szCs w:val="24"/>
        </w:rPr>
        <w:t>tartják a kapcsolatot a társszervekkel</w:t>
      </w:r>
      <w:r w:rsidR="004B1D78" w:rsidRPr="00994081">
        <w:rPr>
          <w:rFonts w:ascii="Times New Roman" w:hAnsi="Times New Roman"/>
          <w:bCs/>
          <w:iCs/>
          <w:kern w:val="24"/>
          <w:sz w:val="24"/>
          <w:szCs w:val="24"/>
        </w:rPr>
        <w:t xml:space="preserve"> és</w:t>
      </w:r>
      <w:r w:rsidR="00F5093D" w:rsidRPr="00994081">
        <w:rPr>
          <w:rFonts w:ascii="Times New Roman" w:hAnsi="Times New Roman"/>
          <w:bCs/>
          <w:iCs/>
          <w:kern w:val="24"/>
          <w:sz w:val="24"/>
          <w:szCs w:val="24"/>
        </w:rPr>
        <w:t xml:space="preserve"> közműszolgáltatókkal, </w:t>
      </w:r>
      <w:r w:rsidR="004B1D78" w:rsidRPr="00994081">
        <w:rPr>
          <w:rFonts w:ascii="Times New Roman" w:hAnsi="Times New Roman"/>
          <w:bCs/>
          <w:iCs/>
          <w:kern w:val="24"/>
          <w:sz w:val="24"/>
          <w:szCs w:val="24"/>
        </w:rPr>
        <w:t>valamint</w:t>
      </w:r>
      <w:r w:rsidRPr="00994081">
        <w:rPr>
          <w:rFonts w:ascii="Times New Roman" w:hAnsi="Times New Roman"/>
          <w:bCs/>
          <w:iCs/>
          <w:kern w:val="24"/>
          <w:sz w:val="24"/>
          <w:szCs w:val="24"/>
        </w:rPr>
        <w:t xml:space="preserve"> naplózási feladatokat hajtanak végre. </w:t>
      </w:r>
    </w:p>
    <w:p w14:paraId="24B0F61A" w14:textId="77777777" w:rsidR="00B66BFB" w:rsidRPr="00994081" w:rsidRDefault="00B66BFB" w:rsidP="00FE5FE8">
      <w:pPr>
        <w:spacing w:after="0"/>
        <w:jc w:val="both"/>
        <w:rPr>
          <w:rFonts w:ascii="Times New Roman" w:hAnsi="Times New Roman"/>
          <w:iCs/>
          <w:sz w:val="24"/>
          <w:szCs w:val="24"/>
        </w:rPr>
      </w:pPr>
    </w:p>
    <w:p w14:paraId="33DE04B5" w14:textId="0883F842" w:rsidR="00B66BFB" w:rsidRPr="00994081" w:rsidRDefault="00B66BFB" w:rsidP="00FE5FE8">
      <w:pPr>
        <w:suppressAutoHyphens/>
        <w:spacing w:after="0"/>
        <w:jc w:val="both"/>
        <w:rPr>
          <w:rFonts w:ascii="Times New Roman" w:hAnsi="Times New Roman"/>
          <w:iCs/>
          <w:sz w:val="24"/>
          <w:szCs w:val="24"/>
          <w:lang w:eastAsia="zh-CN"/>
        </w:rPr>
      </w:pPr>
      <w:r w:rsidRPr="00994081">
        <w:rPr>
          <w:rFonts w:ascii="Times New Roman" w:hAnsi="Times New Roman"/>
          <w:iCs/>
          <w:sz w:val="24"/>
          <w:szCs w:val="24"/>
          <w:lang w:eastAsia="zh-CN"/>
        </w:rPr>
        <w:t xml:space="preserve">Az ügyeleti feladatokat ellátó tűzoltók </w:t>
      </w:r>
      <w:r w:rsidR="004B1D78" w:rsidRPr="00994081">
        <w:rPr>
          <w:rFonts w:ascii="Times New Roman" w:hAnsi="Times New Roman"/>
          <w:iCs/>
          <w:sz w:val="24"/>
          <w:szCs w:val="24"/>
          <w:lang w:eastAsia="zh-CN"/>
        </w:rPr>
        <w:t>esetében</w:t>
      </w:r>
      <w:r w:rsidRPr="00994081">
        <w:rPr>
          <w:rFonts w:ascii="Times New Roman" w:hAnsi="Times New Roman"/>
          <w:iCs/>
          <w:sz w:val="24"/>
          <w:szCs w:val="24"/>
          <w:lang w:eastAsia="zh-CN"/>
        </w:rPr>
        <w:t xml:space="preserve"> </w:t>
      </w:r>
      <w:r w:rsidR="004B1D78" w:rsidRPr="00994081">
        <w:rPr>
          <w:rFonts w:ascii="Times New Roman" w:hAnsi="Times New Roman"/>
          <w:iCs/>
          <w:sz w:val="24"/>
          <w:szCs w:val="24"/>
          <w:lang w:eastAsia="zh-CN"/>
        </w:rPr>
        <w:t>e</w:t>
      </w:r>
      <w:r w:rsidRPr="00994081">
        <w:rPr>
          <w:rFonts w:ascii="Times New Roman" w:hAnsi="Times New Roman"/>
          <w:iCs/>
          <w:sz w:val="24"/>
          <w:szCs w:val="24"/>
          <w:lang w:eastAsia="zh-CN"/>
        </w:rPr>
        <w:t xml:space="preserve">lengedhetetlen a számítástechnikai ismereteik folyamatos fejlesztése, hiszen minden </w:t>
      </w:r>
      <w:r w:rsidR="004B1D78" w:rsidRPr="00994081">
        <w:rPr>
          <w:rFonts w:ascii="Times New Roman" w:hAnsi="Times New Roman"/>
          <w:iCs/>
          <w:sz w:val="24"/>
          <w:szCs w:val="24"/>
          <w:lang w:eastAsia="zh-CN"/>
        </w:rPr>
        <w:t xml:space="preserve">informatikai </w:t>
      </w:r>
      <w:r w:rsidRPr="00994081">
        <w:rPr>
          <w:rFonts w:ascii="Times New Roman" w:hAnsi="Times New Roman"/>
          <w:iCs/>
          <w:sz w:val="24"/>
          <w:szCs w:val="24"/>
          <w:lang w:eastAsia="zh-CN"/>
        </w:rPr>
        <w:t xml:space="preserve">rendszer (KAP, PAJZS, </w:t>
      </w:r>
      <w:r w:rsidR="004B1D78" w:rsidRPr="00994081">
        <w:rPr>
          <w:rFonts w:ascii="Times New Roman" w:hAnsi="Times New Roman"/>
          <w:iCs/>
          <w:sz w:val="24"/>
          <w:szCs w:val="24"/>
          <w:lang w:eastAsia="zh-CN"/>
        </w:rPr>
        <w:t xml:space="preserve">tűzjelzések fogadása és a </w:t>
      </w:r>
      <w:r w:rsidRPr="00994081">
        <w:rPr>
          <w:rFonts w:ascii="Times New Roman" w:hAnsi="Times New Roman"/>
          <w:iCs/>
          <w:sz w:val="24"/>
          <w:szCs w:val="24"/>
          <w:lang w:eastAsia="zh-CN"/>
        </w:rPr>
        <w:t>levelez</w:t>
      </w:r>
      <w:r w:rsidR="004B1D78" w:rsidRPr="00994081">
        <w:rPr>
          <w:rFonts w:ascii="Times New Roman" w:hAnsi="Times New Roman"/>
          <w:iCs/>
          <w:sz w:val="24"/>
          <w:szCs w:val="24"/>
          <w:lang w:eastAsia="zh-CN"/>
        </w:rPr>
        <w:t>ő rendszer</w:t>
      </w:r>
      <w:r w:rsidRPr="00994081">
        <w:rPr>
          <w:rFonts w:ascii="Times New Roman" w:hAnsi="Times New Roman"/>
          <w:iCs/>
          <w:sz w:val="24"/>
          <w:szCs w:val="24"/>
          <w:lang w:eastAsia="zh-CN"/>
        </w:rPr>
        <w:t>) megköveteli a készségszintű ismerete</w:t>
      </w:r>
      <w:r w:rsidR="004B1D78" w:rsidRPr="00994081">
        <w:rPr>
          <w:rFonts w:ascii="Times New Roman" w:hAnsi="Times New Roman"/>
          <w:iCs/>
          <w:sz w:val="24"/>
          <w:szCs w:val="24"/>
          <w:lang w:eastAsia="zh-CN"/>
        </w:rPr>
        <w:t>ke</w:t>
      </w:r>
      <w:r w:rsidRPr="00994081">
        <w:rPr>
          <w:rFonts w:ascii="Times New Roman" w:hAnsi="Times New Roman"/>
          <w:iCs/>
          <w:sz w:val="24"/>
          <w:szCs w:val="24"/>
          <w:lang w:eastAsia="zh-CN"/>
        </w:rPr>
        <w:t>t ezen a területen</w:t>
      </w:r>
      <w:r w:rsidR="004B1D78" w:rsidRPr="00994081">
        <w:rPr>
          <w:rFonts w:ascii="Times New Roman" w:hAnsi="Times New Roman"/>
          <w:iCs/>
          <w:sz w:val="24"/>
          <w:szCs w:val="24"/>
          <w:lang w:eastAsia="zh-CN"/>
        </w:rPr>
        <w:t xml:space="preserve"> is</w:t>
      </w:r>
      <w:r w:rsidRPr="00994081">
        <w:rPr>
          <w:rFonts w:ascii="Times New Roman" w:hAnsi="Times New Roman"/>
          <w:iCs/>
          <w:sz w:val="24"/>
          <w:szCs w:val="24"/>
          <w:lang w:eastAsia="zh-CN"/>
        </w:rPr>
        <w:t>.</w:t>
      </w:r>
    </w:p>
    <w:p w14:paraId="49D7BC0A" w14:textId="77777777" w:rsidR="004B1D78" w:rsidRPr="00994081" w:rsidRDefault="004B1D78" w:rsidP="00FE5FE8">
      <w:pPr>
        <w:suppressAutoHyphens/>
        <w:spacing w:after="0"/>
        <w:jc w:val="both"/>
        <w:rPr>
          <w:rFonts w:ascii="Times New Roman" w:hAnsi="Times New Roman"/>
          <w:iCs/>
          <w:sz w:val="24"/>
          <w:szCs w:val="24"/>
          <w:lang w:eastAsia="zh-CN"/>
        </w:rPr>
      </w:pPr>
    </w:p>
    <w:p w14:paraId="6767759C" w14:textId="009FD4BB" w:rsidR="00B66BFB" w:rsidRPr="00994081" w:rsidRDefault="00B66BFB" w:rsidP="00FE5FE8">
      <w:pPr>
        <w:suppressAutoHyphens/>
        <w:spacing w:after="0"/>
        <w:jc w:val="both"/>
        <w:rPr>
          <w:rFonts w:ascii="Times New Roman" w:hAnsi="Times New Roman"/>
          <w:iCs/>
          <w:sz w:val="24"/>
          <w:szCs w:val="24"/>
          <w:lang w:eastAsia="zh-CN"/>
        </w:rPr>
      </w:pPr>
      <w:r w:rsidRPr="00994081">
        <w:rPr>
          <w:rFonts w:ascii="Times New Roman" w:hAnsi="Times New Roman"/>
          <w:iCs/>
          <w:sz w:val="24"/>
          <w:szCs w:val="24"/>
          <w:lang w:eastAsia="zh-CN"/>
        </w:rPr>
        <w:t xml:space="preserve">A kárhelyi kommunikáció nem minden esetben zökkenőmentes, hiszen az EDR (Egységes Digitális Rendszer) rádiók lefedettsége sok területen a domborzat miatt, </w:t>
      </w:r>
      <w:r w:rsidR="004B1D78" w:rsidRPr="00994081">
        <w:rPr>
          <w:rFonts w:ascii="Times New Roman" w:hAnsi="Times New Roman"/>
          <w:iCs/>
          <w:sz w:val="24"/>
          <w:szCs w:val="24"/>
          <w:lang w:eastAsia="zh-CN"/>
        </w:rPr>
        <w:t xml:space="preserve">vagy </w:t>
      </w:r>
      <w:r w:rsidRPr="00994081">
        <w:rPr>
          <w:rFonts w:ascii="Times New Roman" w:hAnsi="Times New Roman"/>
          <w:iCs/>
          <w:sz w:val="24"/>
          <w:szCs w:val="24"/>
          <w:lang w:eastAsia="zh-CN"/>
        </w:rPr>
        <w:t>az építmények árnyékoló hatása miatt (pl. a nagy alapterületű áruházakban, csarnokokban) nem megfelelő.</w:t>
      </w:r>
    </w:p>
    <w:p w14:paraId="0EB0B060" w14:textId="77777777" w:rsidR="004B1D78" w:rsidRPr="00994081" w:rsidRDefault="004B1D78" w:rsidP="00FE5FE8">
      <w:pPr>
        <w:suppressAutoHyphens/>
        <w:spacing w:after="0"/>
        <w:jc w:val="both"/>
        <w:rPr>
          <w:rFonts w:ascii="Times New Roman" w:hAnsi="Times New Roman"/>
          <w:iCs/>
          <w:sz w:val="24"/>
          <w:szCs w:val="24"/>
          <w:lang w:eastAsia="zh-CN"/>
        </w:rPr>
      </w:pPr>
    </w:p>
    <w:p w14:paraId="35C91385" w14:textId="62BB3652" w:rsidR="00B66BFB" w:rsidRPr="00994081" w:rsidRDefault="004D76CC" w:rsidP="00FE5FE8">
      <w:pPr>
        <w:spacing w:after="0"/>
        <w:jc w:val="both"/>
        <w:rPr>
          <w:rFonts w:ascii="Times New Roman" w:hAnsi="Times New Roman"/>
          <w:iCs/>
          <w:sz w:val="24"/>
          <w:szCs w:val="24"/>
        </w:rPr>
      </w:pPr>
      <w:r w:rsidRPr="00994081">
        <w:rPr>
          <w:rFonts w:ascii="Times New Roman" w:hAnsi="Times New Roman"/>
          <w:iCs/>
          <w:sz w:val="24"/>
          <w:szCs w:val="24"/>
        </w:rPr>
        <w:t xml:space="preserve">Mind a parancsnokságon, mind az őrsön kiépítésre került a Gépészeti </w:t>
      </w:r>
      <w:proofErr w:type="spellStart"/>
      <w:r w:rsidRPr="00994081">
        <w:rPr>
          <w:rFonts w:ascii="Times New Roman" w:hAnsi="Times New Roman"/>
          <w:iCs/>
          <w:sz w:val="24"/>
          <w:szCs w:val="24"/>
        </w:rPr>
        <w:t>Riasztásvezérlő</w:t>
      </w:r>
      <w:proofErr w:type="spellEnd"/>
      <w:r w:rsidRPr="00994081">
        <w:rPr>
          <w:rFonts w:ascii="Times New Roman" w:hAnsi="Times New Roman"/>
          <w:iCs/>
          <w:sz w:val="24"/>
          <w:szCs w:val="24"/>
        </w:rPr>
        <w:t xml:space="preserve"> Rendszer (GVR). Ez a számítógépes rendszer a főügyeleten keresztül automatikusan hajtja végre a készenléti szerek</w:t>
      </w:r>
      <w:r w:rsidR="004B1D78" w:rsidRPr="00994081">
        <w:rPr>
          <w:rFonts w:ascii="Times New Roman" w:hAnsi="Times New Roman"/>
          <w:iCs/>
          <w:sz w:val="24"/>
          <w:szCs w:val="24"/>
        </w:rPr>
        <w:t xml:space="preserve"> </w:t>
      </w:r>
      <w:r w:rsidRPr="00994081">
        <w:rPr>
          <w:rFonts w:ascii="Times New Roman" w:hAnsi="Times New Roman"/>
          <w:iCs/>
          <w:sz w:val="24"/>
          <w:szCs w:val="24"/>
        </w:rPr>
        <w:t>és az állomány riasztását.</w:t>
      </w:r>
    </w:p>
    <w:p w14:paraId="29ED992D" w14:textId="77777777" w:rsidR="004D76CC" w:rsidRPr="00994081" w:rsidRDefault="004D76CC" w:rsidP="00FE5FE8">
      <w:pPr>
        <w:spacing w:after="0"/>
        <w:jc w:val="both"/>
        <w:rPr>
          <w:rFonts w:ascii="Times New Roman" w:hAnsi="Times New Roman"/>
          <w:iCs/>
          <w:sz w:val="24"/>
          <w:szCs w:val="24"/>
        </w:rPr>
      </w:pPr>
    </w:p>
    <w:p w14:paraId="1ACB38F3" w14:textId="3A07579E" w:rsidR="004D76CC" w:rsidRPr="00994081" w:rsidRDefault="00B66BFB" w:rsidP="00FE5FE8">
      <w:pPr>
        <w:spacing w:after="0"/>
        <w:jc w:val="both"/>
        <w:rPr>
          <w:rFonts w:ascii="Times New Roman" w:hAnsi="Times New Roman"/>
          <w:iCs/>
          <w:sz w:val="24"/>
          <w:szCs w:val="24"/>
        </w:rPr>
      </w:pPr>
      <w:r w:rsidRPr="00994081">
        <w:rPr>
          <w:rFonts w:ascii="Times New Roman" w:hAnsi="Times New Roman"/>
          <w:iCs/>
          <w:sz w:val="24"/>
          <w:szCs w:val="24"/>
        </w:rPr>
        <w:t>A laktanyában tartózkodó</w:t>
      </w:r>
      <w:r w:rsidR="00265971" w:rsidRPr="00994081">
        <w:rPr>
          <w:rFonts w:ascii="Times New Roman" w:hAnsi="Times New Roman"/>
          <w:iCs/>
          <w:sz w:val="24"/>
          <w:szCs w:val="24"/>
        </w:rPr>
        <w:t>,</w:t>
      </w:r>
      <w:r w:rsidRPr="00994081">
        <w:rPr>
          <w:rFonts w:ascii="Times New Roman" w:hAnsi="Times New Roman"/>
          <w:iCs/>
          <w:sz w:val="24"/>
          <w:szCs w:val="24"/>
        </w:rPr>
        <w:t xml:space="preserve"> készenléti szolgálatot ellátó </w:t>
      </w:r>
      <w:r w:rsidR="00265971" w:rsidRPr="00994081">
        <w:rPr>
          <w:rFonts w:ascii="Times New Roman" w:hAnsi="Times New Roman"/>
          <w:iCs/>
          <w:sz w:val="24"/>
          <w:szCs w:val="24"/>
        </w:rPr>
        <w:t>tűzoltóknak</w:t>
      </w:r>
      <w:r w:rsidRPr="00994081">
        <w:rPr>
          <w:rFonts w:ascii="Times New Roman" w:hAnsi="Times New Roman"/>
          <w:iCs/>
          <w:sz w:val="24"/>
          <w:szCs w:val="24"/>
        </w:rPr>
        <w:t xml:space="preserve"> éjjel-nappal </w:t>
      </w:r>
      <w:r w:rsidR="00265971" w:rsidRPr="00994081">
        <w:rPr>
          <w:rFonts w:ascii="Times New Roman" w:hAnsi="Times New Roman"/>
          <w:iCs/>
          <w:sz w:val="24"/>
          <w:szCs w:val="24"/>
        </w:rPr>
        <w:t xml:space="preserve">tartaniuk kell a </w:t>
      </w:r>
      <w:r w:rsidRPr="00994081">
        <w:rPr>
          <w:rFonts w:ascii="Times New Roman" w:hAnsi="Times New Roman"/>
          <w:iCs/>
          <w:sz w:val="24"/>
          <w:szCs w:val="24"/>
        </w:rPr>
        <w:t xml:space="preserve">120 másodperces riasztási időt. </w:t>
      </w:r>
    </w:p>
    <w:p w14:paraId="6D00940A" w14:textId="4A3C2E41" w:rsidR="00C35548" w:rsidRPr="00994081" w:rsidRDefault="00C35548" w:rsidP="00FE5FE8">
      <w:pPr>
        <w:spacing w:after="0"/>
        <w:jc w:val="both"/>
        <w:rPr>
          <w:rFonts w:ascii="Times New Roman" w:hAnsi="Times New Roman"/>
          <w:iCs/>
          <w:sz w:val="24"/>
          <w:szCs w:val="24"/>
        </w:rPr>
      </w:pPr>
    </w:p>
    <w:p w14:paraId="01C75FBD" w14:textId="77777777" w:rsidR="00C35548" w:rsidRPr="00994081" w:rsidRDefault="00C35548" w:rsidP="00FE5FE8">
      <w:pPr>
        <w:spacing w:after="0"/>
        <w:jc w:val="both"/>
        <w:rPr>
          <w:rFonts w:ascii="Times New Roman" w:hAnsi="Times New Roman"/>
          <w:iCs/>
          <w:sz w:val="24"/>
          <w:szCs w:val="24"/>
        </w:rPr>
      </w:pPr>
    </w:p>
    <w:p w14:paraId="2D16F447" w14:textId="124E3518" w:rsidR="00B66BFB" w:rsidRPr="00994081" w:rsidRDefault="00B66BFB" w:rsidP="005B2923">
      <w:pPr>
        <w:spacing w:after="0"/>
        <w:jc w:val="center"/>
        <w:textAlignment w:val="baseline"/>
        <w:rPr>
          <w:rFonts w:ascii="Times New Roman" w:hAnsi="Times New Roman"/>
          <w:b/>
          <w:bCs/>
          <w:iCs/>
          <w:kern w:val="24"/>
          <w:sz w:val="24"/>
          <w:szCs w:val="24"/>
        </w:rPr>
      </w:pPr>
      <w:r w:rsidRPr="00994081">
        <w:rPr>
          <w:rFonts w:ascii="Times New Roman" w:hAnsi="Times New Roman"/>
          <w:b/>
          <w:bCs/>
          <w:iCs/>
          <w:kern w:val="24"/>
          <w:sz w:val="24"/>
          <w:szCs w:val="24"/>
        </w:rPr>
        <w:t>XI. Társszervekkel való együttműködés tapasztalatai, értékelése</w:t>
      </w:r>
    </w:p>
    <w:p w14:paraId="5AE8762A" w14:textId="77777777" w:rsidR="005F3D3C" w:rsidRPr="00994081" w:rsidRDefault="005F3D3C" w:rsidP="00FE5FE8">
      <w:pPr>
        <w:spacing w:after="0"/>
        <w:jc w:val="both"/>
        <w:rPr>
          <w:rFonts w:ascii="Times New Roman" w:hAnsi="Times New Roman"/>
          <w:iCs/>
          <w:sz w:val="24"/>
          <w:szCs w:val="24"/>
        </w:rPr>
      </w:pPr>
    </w:p>
    <w:p w14:paraId="64A601DC" w14:textId="2EE2CF5F" w:rsidR="00B66BFB" w:rsidRPr="00994081" w:rsidRDefault="00B66BFB" w:rsidP="00FE5FE8">
      <w:pPr>
        <w:spacing w:after="0"/>
        <w:jc w:val="both"/>
        <w:rPr>
          <w:rFonts w:ascii="Times New Roman" w:hAnsi="Times New Roman"/>
          <w:iCs/>
          <w:sz w:val="24"/>
          <w:szCs w:val="24"/>
        </w:rPr>
      </w:pPr>
      <w:r w:rsidRPr="00994081">
        <w:rPr>
          <w:rFonts w:ascii="Times New Roman" w:hAnsi="Times New Roman"/>
          <w:iCs/>
          <w:sz w:val="24"/>
          <w:szCs w:val="24"/>
        </w:rPr>
        <w:t xml:space="preserve">A társszervekkel </w:t>
      </w:r>
      <w:r w:rsidR="005F3D3C" w:rsidRPr="00994081">
        <w:rPr>
          <w:rFonts w:ascii="Times New Roman" w:hAnsi="Times New Roman"/>
          <w:iCs/>
          <w:sz w:val="24"/>
          <w:szCs w:val="24"/>
        </w:rPr>
        <w:t xml:space="preserve">napi szintű a </w:t>
      </w:r>
      <w:r w:rsidRPr="00994081">
        <w:rPr>
          <w:rFonts w:ascii="Times New Roman" w:hAnsi="Times New Roman"/>
          <w:iCs/>
          <w:sz w:val="24"/>
          <w:szCs w:val="24"/>
        </w:rPr>
        <w:t>kapcsolat</w:t>
      </w:r>
      <w:r w:rsidR="005F3D3C" w:rsidRPr="00994081">
        <w:rPr>
          <w:rFonts w:ascii="Times New Roman" w:hAnsi="Times New Roman"/>
          <w:iCs/>
          <w:sz w:val="24"/>
          <w:szCs w:val="24"/>
        </w:rPr>
        <w:t>tartás</w:t>
      </w:r>
      <w:r w:rsidRPr="00994081">
        <w:rPr>
          <w:rFonts w:ascii="Times New Roman" w:hAnsi="Times New Roman"/>
          <w:iCs/>
          <w:sz w:val="24"/>
          <w:szCs w:val="24"/>
        </w:rPr>
        <w:t>. A rendőrség</w:t>
      </w:r>
      <w:r w:rsidR="005F3D3C" w:rsidRPr="00994081">
        <w:rPr>
          <w:rFonts w:ascii="Times New Roman" w:hAnsi="Times New Roman"/>
          <w:iCs/>
          <w:sz w:val="24"/>
          <w:szCs w:val="24"/>
        </w:rPr>
        <w:t>gel</w:t>
      </w:r>
      <w:r w:rsidRPr="00994081">
        <w:rPr>
          <w:rFonts w:ascii="Times New Roman" w:hAnsi="Times New Roman"/>
          <w:iCs/>
          <w:sz w:val="24"/>
          <w:szCs w:val="24"/>
        </w:rPr>
        <w:t>, a mentőszolgálat</w:t>
      </w:r>
      <w:r w:rsidR="005F3D3C" w:rsidRPr="00994081">
        <w:rPr>
          <w:rFonts w:ascii="Times New Roman" w:hAnsi="Times New Roman"/>
          <w:iCs/>
          <w:sz w:val="24"/>
          <w:szCs w:val="24"/>
        </w:rPr>
        <w:t>tal</w:t>
      </w:r>
      <w:r w:rsidRPr="00994081">
        <w:rPr>
          <w:rFonts w:ascii="Times New Roman" w:hAnsi="Times New Roman"/>
          <w:iCs/>
          <w:sz w:val="24"/>
          <w:szCs w:val="24"/>
        </w:rPr>
        <w:t>,</w:t>
      </w:r>
      <w:r w:rsidR="005F3D3C" w:rsidRPr="00994081">
        <w:rPr>
          <w:rFonts w:ascii="Times New Roman" w:hAnsi="Times New Roman"/>
          <w:iCs/>
          <w:sz w:val="24"/>
          <w:szCs w:val="24"/>
        </w:rPr>
        <w:t xml:space="preserve"> a</w:t>
      </w:r>
      <w:r w:rsidRPr="00994081">
        <w:rPr>
          <w:rFonts w:ascii="Times New Roman" w:hAnsi="Times New Roman"/>
          <w:iCs/>
          <w:sz w:val="24"/>
          <w:szCs w:val="24"/>
        </w:rPr>
        <w:t xml:space="preserve"> közútkezelő</w:t>
      </w:r>
      <w:r w:rsidR="005F3D3C" w:rsidRPr="00994081">
        <w:rPr>
          <w:rFonts w:ascii="Times New Roman" w:hAnsi="Times New Roman"/>
          <w:iCs/>
          <w:sz w:val="24"/>
          <w:szCs w:val="24"/>
        </w:rPr>
        <w:t xml:space="preserve"> szervezetekkel a</w:t>
      </w:r>
      <w:r w:rsidRPr="00994081">
        <w:rPr>
          <w:rFonts w:ascii="Times New Roman" w:hAnsi="Times New Roman"/>
          <w:iCs/>
          <w:sz w:val="24"/>
          <w:szCs w:val="24"/>
        </w:rPr>
        <w:t xml:space="preserve"> kapcsolatunk </w:t>
      </w:r>
      <w:r w:rsidR="005F3D3C" w:rsidRPr="00994081">
        <w:rPr>
          <w:rFonts w:ascii="Times New Roman" w:hAnsi="Times New Roman"/>
          <w:iCs/>
          <w:sz w:val="24"/>
          <w:szCs w:val="24"/>
        </w:rPr>
        <w:t>kiváló</w:t>
      </w:r>
      <w:r w:rsidRPr="00994081">
        <w:rPr>
          <w:rFonts w:ascii="Times New Roman" w:hAnsi="Times New Roman"/>
          <w:iCs/>
          <w:sz w:val="24"/>
          <w:szCs w:val="24"/>
        </w:rPr>
        <w:t xml:space="preserve">, partneri. Fontos ezt kiemelni, hiszen </w:t>
      </w:r>
      <w:r w:rsidR="00C55E23" w:rsidRPr="00994081">
        <w:rPr>
          <w:rFonts w:ascii="Times New Roman" w:hAnsi="Times New Roman"/>
          <w:iCs/>
          <w:sz w:val="24"/>
          <w:szCs w:val="24"/>
        </w:rPr>
        <w:t xml:space="preserve">gyakran </w:t>
      </w:r>
      <w:r w:rsidRPr="00994081">
        <w:rPr>
          <w:rFonts w:ascii="Times New Roman" w:hAnsi="Times New Roman"/>
          <w:iCs/>
          <w:sz w:val="24"/>
          <w:szCs w:val="24"/>
        </w:rPr>
        <w:t xml:space="preserve">megyéket </w:t>
      </w:r>
      <w:r w:rsidR="00C55E23" w:rsidRPr="00994081">
        <w:rPr>
          <w:rFonts w:ascii="Times New Roman" w:hAnsi="Times New Roman"/>
          <w:iCs/>
          <w:sz w:val="24"/>
          <w:szCs w:val="24"/>
        </w:rPr>
        <w:t>átívelő</w:t>
      </w:r>
      <w:r w:rsidRPr="00994081">
        <w:rPr>
          <w:rFonts w:ascii="Times New Roman" w:hAnsi="Times New Roman"/>
          <w:iCs/>
          <w:sz w:val="24"/>
          <w:szCs w:val="24"/>
        </w:rPr>
        <w:t xml:space="preserve"> kapcsolattartásról kell beszélni.</w:t>
      </w:r>
    </w:p>
    <w:p w14:paraId="7375FAB6" w14:textId="77777777" w:rsidR="005F3D3C" w:rsidRPr="00994081" w:rsidRDefault="005F3D3C" w:rsidP="00FE5FE8">
      <w:pPr>
        <w:spacing w:after="0"/>
        <w:jc w:val="both"/>
        <w:rPr>
          <w:rFonts w:ascii="Times New Roman" w:hAnsi="Times New Roman"/>
          <w:iCs/>
          <w:sz w:val="24"/>
          <w:szCs w:val="24"/>
        </w:rPr>
      </w:pPr>
    </w:p>
    <w:p w14:paraId="4FA24C5B" w14:textId="5D828963" w:rsidR="00B66BFB" w:rsidRPr="00994081" w:rsidRDefault="00C55E23" w:rsidP="00FE5FE8">
      <w:pPr>
        <w:spacing w:after="0"/>
        <w:jc w:val="both"/>
        <w:rPr>
          <w:rFonts w:ascii="Times New Roman" w:hAnsi="Times New Roman"/>
          <w:iCs/>
          <w:sz w:val="24"/>
          <w:szCs w:val="24"/>
        </w:rPr>
      </w:pPr>
      <w:r w:rsidRPr="00994081">
        <w:rPr>
          <w:rFonts w:ascii="Times New Roman" w:hAnsi="Times New Roman"/>
          <w:iCs/>
          <w:sz w:val="24"/>
          <w:szCs w:val="24"/>
        </w:rPr>
        <w:t>A szervezetek közötti e</w:t>
      </w:r>
      <w:r w:rsidR="00B66BFB" w:rsidRPr="00994081">
        <w:rPr>
          <w:rFonts w:ascii="Times New Roman" w:hAnsi="Times New Roman"/>
          <w:iCs/>
          <w:sz w:val="24"/>
          <w:szCs w:val="24"/>
        </w:rPr>
        <w:t>gyüttműködés</w:t>
      </w:r>
      <w:r w:rsidRPr="00994081">
        <w:rPr>
          <w:rFonts w:ascii="Times New Roman" w:hAnsi="Times New Roman"/>
          <w:iCs/>
          <w:sz w:val="24"/>
          <w:szCs w:val="24"/>
        </w:rPr>
        <w:t xml:space="preserve"> az éles bevetéseken kívül </w:t>
      </w:r>
      <w:r w:rsidR="00B66BFB" w:rsidRPr="00994081">
        <w:rPr>
          <w:rFonts w:ascii="Times New Roman" w:hAnsi="Times New Roman"/>
          <w:iCs/>
          <w:sz w:val="24"/>
          <w:szCs w:val="24"/>
        </w:rPr>
        <w:t>közös gyakorlatok, elméleti és gyakorlati képzések</w:t>
      </w:r>
      <w:r w:rsidRPr="00994081">
        <w:rPr>
          <w:rFonts w:ascii="Times New Roman" w:hAnsi="Times New Roman"/>
          <w:iCs/>
          <w:sz w:val="24"/>
          <w:szCs w:val="24"/>
        </w:rPr>
        <w:t xml:space="preserve"> tartásával is megvalósul</w:t>
      </w:r>
      <w:r w:rsidR="00B66BFB" w:rsidRPr="00994081">
        <w:rPr>
          <w:rFonts w:ascii="Times New Roman" w:hAnsi="Times New Roman"/>
          <w:iCs/>
          <w:sz w:val="24"/>
          <w:szCs w:val="24"/>
        </w:rPr>
        <w:t>.</w:t>
      </w:r>
    </w:p>
    <w:p w14:paraId="73DD84E9" w14:textId="1440D8B5" w:rsidR="00B14862" w:rsidRPr="00994081" w:rsidRDefault="00B14862" w:rsidP="00FE5FE8">
      <w:pPr>
        <w:spacing w:after="0"/>
        <w:jc w:val="both"/>
        <w:rPr>
          <w:rFonts w:ascii="Times New Roman" w:hAnsi="Times New Roman"/>
          <w:iCs/>
          <w:sz w:val="24"/>
          <w:szCs w:val="24"/>
        </w:rPr>
      </w:pPr>
    </w:p>
    <w:p w14:paraId="16C64730" w14:textId="22FC497C" w:rsidR="00B14862" w:rsidRDefault="00B14862" w:rsidP="00FE5FE8">
      <w:pPr>
        <w:spacing w:after="0"/>
        <w:jc w:val="both"/>
        <w:rPr>
          <w:rFonts w:ascii="Times New Roman" w:hAnsi="Times New Roman"/>
          <w:iCs/>
          <w:sz w:val="24"/>
          <w:szCs w:val="24"/>
        </w:rPr>
      </w:pPr>
      <w:r w:rsidRPr="00994081">
        <w:rPr>
          <w:rFonts w:ascii="Times New Roman" w:hAnsi="Times New Roman"/>
          <w:iCs/>
          <w:sz w:val="24"/>
          <w:szCs w:val="24"/>
        </w:rPr>
        <w:t xml:space="preserve">A rendőrség és a mentőszolgálat helyi egységei rendszeresen tartanak elméleti és gyakorlati képzéseket a beavatkozó állomány részére. Ezekben szerepelnek a rendőrség részéről a megkülönböztető hang- és fényjelzés használata során betartandó közlekedési szabályok, egyéb, a közlekedést érintő szabályok ismertetése, illetve a jogszabályi változások. A mentőszolgálat részéről szintén hasznos információkat kapunk a </w:t>
      </w:r>
      <w:r w:rsidR="00763F73" w:rsidRPr="00994081">
        <w:rPr>
          <w:rFonts w:ascii="Times New Roman" w:hAnsi="Times New Roman"/>
          <w:iCs/>
          <w:sz w:val="24"/>
          <w:szCs w:val="24"/>
        </w:rPr>
        <w:t xml:space="preserve">tűzoltási, műszaki mentési feladatok ellátásakor jelentkező </w:t>
      </w:r>
      <w:proofErr w:type="spellStart"/>
      <w:r w:rsidR="00763F73" w:rsidRPr="00994081">
        <w:rPr>
          <w:rFonts w:ascii="Times New Roman" w:hAnsi="Times New Roman"/>
          <w:iCs/>
          <w:sz w:val="24"/>
          <w:szCs w:val="24"/>
        </w:rPr>
        <w:t>elsősegélynyújtási</w:t>
      </w:r>
      <w:proofErr w:type="spellEnd"/>
      <w:r w:rsidR="00763F73" w:rsidRPr="00994081">
        <w:rPr>
          <w:rFonts w:ascii="Times New Roman" w:hAnsi="Times New Roman"/>
          <w:iCs/>
          <w:sz w:val="24"/>
          <w:szCs w:val="24"/>
        </w:rPr>
        <w:t xml:space="preserve"> ismeretekről elméletben és gyakorlatban (pl. újraélesztés).</w:t>
      </w:r>
    </w:p>
    <w:p w14:paraId="439BD77D" w14:textId="77777777" w:rsidR="0063544F" w:rsidRPr="00994081" w:rsidRDefault="0063544F" w:rsidP="00FE5FE8">
      <w:pPr>
        <w:spacing w:after="0"/>
        <w:jc w:val="both"/>
        <w:rPr>
          <w:rFonts w:ascii="Times New Roman" w:hAnsi="Times New Roman"/>
          <w:iCs/>
          <w:sz w:val="24"/>
          <w:szCs w:val="24"/>
        </w:rPr>
      </w:pPr>
    </w:p>
    <w:p w14:paraId="20993FBA" w14:textId="5D57846D" w:rsidR="00B66BFB" w:rsidRPr="00FA6796" w:rsidRDefault="00B66BFB" w:rsidP="005B2923">
      <w:pPr>
        <w:spacing w:after="0"/>
        <w:jc w:val="center"/>
        <w:textAlignment w:val="baseline"/>
        <w:rPr>
          <w:rFonts w:ascii="Times New Roman" w:hAnsi="Times New Roman"/>
          <w:b/>
          <w:bCs/>
          <w:iCs/>
          <w:kern w:val="24"/>
          <w:sz w:val="24"/>
          <w:szCs w:val="24"/>
        </w:rPr>
      </w:pPr>
      <w:r w:rsidRPr="00FA6796">
        <w:rPr>
          <w:rFonts w:ascii="Times New Roman" w:hAnsi="Times New Roman"/>
          <w:b/>
          <w:bCs/>
          <w:iCs/>
          <w:kern w:val="24"/>
          <w:sz w:val="24"/>
          <w:szCs w:val="24"/>
        </w:rPr>
        <w:lastRenderedPageBreak/>
        <w:t>XII. A tűzoltó parancsnokság működésének tárgyi feltételei</w:t>
      </w:r>
    </w:p>
    <w:p w14:paraId="322E8F73" w14:textId="77777777" w:rsidR="00B66BFB" w:rsidRPr="00994081" w:rsidRDefault="00B66BFB" w:rsidP="00FE5FE8">
      <w:pPr>
        <w:spacing w:after="0"/>
        <w:jc w:val="both"/>
        <w:textAlignment w:val="baseline"/>
        <w:rPr>
          <w:rFonts w:ascii="Times New Roman" w:hAnsi="Times New Roman"/>
          <w:iCs/>
          <w:kern w:val="24"/>
          <w:sz w:val="24"/>
          <w:szCs w:val="24"/>
        </w:rPr>
      </w:pPr>
    </w:p>
    <w:p w14:paraId="3F41F031" w14:textId="59A3337F" w:rsidR="00B66BFB" w:rsidRPr="00994081" w:rsidRDefault="00B66BFB" w:rsidP="00FE5FE8">
      <w:pPr>
        <w:spacing w:after="0"/>
        <w:jc w:val="both"/>
        <w:textAlignment w:val="baseline"/>
        <w:rPr>
          <w:rFonts w:ascii="Times New Roman" w:hAnsi="Times New Roman"/>
          <w:iCs/>
          <w:kern w:val="24"/>
          <w:sz w:val="24"/>
          <w:szCs w:val="24"/>
        </w:rPr>
      </w:pPr>
      <w:r w:rsidRPr="00994081">
        <w:rPr>
          <w:rFonts w:ascii="Times New Roman" w:hAnsi="Times New Roman"/>
          <w:iCs/>
          <w:kern w:val="24"/>
          <w:sz w:val="24"/>
          <w:szCs w:val="24"/>
        </w:rPr>
        <w:t>Parancsnokságunk az alábbi gépjárművekkel végezi</w:t>
      </w:r>
      <w:r w:rsidR="00484C34" w:rsidRPr="00994081">
        <w:rPr>
          <w:rFonts w:ascii="Times New Roman" w:hAnsi="Times New Roman"/>
          <w:iCs/>
          <w:kern w:val="24"/>
          <w:sz w:val="24"/>
          <w:szCs w:val="24"/>
        </w:rPr>
        <w:t xml:space="preserve"> feladatait</w:t>
      </w:r>
      <w:r w:rsidRPr="00994081">
        <w:rPr>
          <w:rFonts w:ascii="Times New Roman" w:hAnsi="Times New Roman"/>
          <w:iCs/>
          <w:kern w:val="24"/>
          <w:sz w:val="24"/>
          <w:szCs w:val="24"/>
        </w:rPr>
        <w:t>:</w:t>
      </w:r>
    </w:p>
    <w:p w14:paraId="5FA8513B" w14:textId="77777777" w:rsidR="00B66BFB" w:rsidRPr="00994081" w:rsidRDefault="00B66BFB" w:rsidP="00FE5FE8">
      <w:pPr>
        <w:suppressAutoHyphens/>
        <w:spacing w:after="0"/>
        <w:jc w:val="both"/>
        <w:rPr>
          <w:rFonts w:ascii="Times New Roman" w:hAnsi="Times New Roman"/>
          <w:iCs/>
          <w:sz w:val="24"/>
          <w:szCs w:val="24"/>
          <w:lang w:eastAsia="zh-CN"/>
        </w:rPr>
      </w:pPr>
    </w:p>
    <w:tbl>
      <w:tblPr>
        <w:tblW w:w="8529" w:type="dxa"/>
        <w:tblInd w:w="430" w:type="dxa"/>
        <w:tblCellMar>
          <w:left w:w="70" w:type="dxa"/>
          <w:right w:w="70" w:type="dxa"/>
        </w:tblCellMar>
        <w:tblLook w:val="0000" w:firstRow="0" w:lastRow="0" w:firstColumn="0" w:lastColumn="0" w:noHBand="0" w:noVBand="0"/>
      </w:tblPr>
      <w:tblGrid>
        <w:gridCol w:w="4703"/>
        <w:gridCol w:w="1378"/>
        <w:gridCol w:w="1153"/>
        <w:gridCol w:w="1295"/>
      </w:tblGrid>
      <w:tr w:rsidR="008E1A4B" w:rsidRPr="00994081" w14:paraId="6237A924" w14:textId="77777777" w:rsidTr="00484C34">
        <w:trPr>
          <w:trHeight w:val="332"/>
        </w:trPr>
        <w:tc>
          <w:tcPr>
            <w:tcW w:w="470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D37D37" w14:textId="77777777" w:rsidR="005C48A2" w:rsidRPr="00994081" w:rsidRDefault="005C48A2" w:rsidP="00FE5FE8">
            <w:pPr>
              <w:spacing w:after="0"/>
              <w:jc w:val="center"/>
              <w:rPr>
                <w:rFonts w:ascii="Times New Roman" w:hAnsi="Times New Roman"/>
                <w:b/>
                <w:bCs/>
                <w:iCs/>
                <w:sz w:val="24"/>
                <w:szCs w:val="24"/>
              </w:rPr>
            </w:pPr>
            <w:r w:rsidRPr="00994081">
              <w:rPr>
                <w:rFonts w:ascii="Times New Roman" w:hAnsi="Times New Roman"/>
                <w:b/>
                <w:bCs/>
                <w:iCs/>
                <w:sz w:val="24"/>
                <w:szCs w:val="24"/>
              </w:rPr>
              <w:t>Szer megnevezése</w:t>
            </w:r>
          </w:p>
        </w:tc>
        <w:tc>
          <w:tcPr>
            <w:tcW w:w="1378" w:type="dxa"/>
            <w:tcBorders>
              <w:top w:val="single" w:sz="8" w:space="0" w:color="auto"/>
              <w:left w:val="nil"/>
              <w:bottom w:val="single" w:sz="8" w:space="0" w:color="auto"/>
              <w:right w:val="single" w:sz="8" w:space="0" w:color="auto"/>
            </w:tcBorders>
            <w:shd w:val="clear" w:color="auto" w:fill="auto"/>
            <w:noWrap/>
            <w:vAlign w:val="center"/>
          </w:tcPr>
          <w:p w14:paraId="34775E81" w14:textId="77777777" w:rsidR="005C48A2" w:rsidRPr="00994081" w:rsidRDefault="005C48A2" w:rsidP="00FE5FE8">
            <w:pPr>
              <w:spacing w:after="0"/>
              <w:jc w:val="center"/>
              <w:rPr>
                <w:rFonts w:ascii="Times New Roman" w:hAnsi="Times New Roman"/>
                <w:b/>
                <w:bCs/>
                <w:iCs/>
                <w:sz w:val="24"/>
                <w:szCs w:val="24"/>
              </w:rPr>
            </w:pPr>
            <w:proofErr w:type="spellStart"/>
            <w:r w:rsidRPr="00994081">
              <w:rPr>
                <w:rFonts w:ascii="Times New Roman" w:hAnsi="Times New Roman"/>
                <w:b/>
                <w:bCs/>
                <w:iCs/>
                <w:sz w:val="24"/>
                <w:szCs w:val="24"/>
              </w:rPr>
              <w:t>Frsz</w:t>
            </w:r>
            <w:proofErr w:type="spellEnd"/>
            <w:r w:rsidRPr="00994081">
              <w:rPr>
                <w:rFonts w:ascii="Times New Roman" w:hAnsi="Times New Roman"/>
                <w:b/>
                <w:bCs/>
                <w:iCs/>
                <w:sz w:val="24"/>
                <w:szCs w:val="24"/>
              </w:rPr>
              <w:t>.</w:t>
            </w:r>
          </w:p>
        </w:tc>
        <w:tc>
          <w:tcPr>
            <w:tcW w:w="1153" w:type="dxa"/>
            <w:tcBorders>
              <w:top w:val="single" w:sz="8" w:space="0" w:color="auto"/>
              <w:left w:val="nil"/>
              <w:bottom w:val="single" w:sz="8" w:space="0" w:color="auto"/>
              <w:right w:val="single" w:sz="8" w:space="0" w:color="auto"/>
            </w:tcBorders>
            <w:shd w:val="clear" w:color="auto" w:fill="auto"/>
            <w:noWrap/>
            <w:vAlign w:val="center"/>
          </w:tcPr>
          <w:p w14:paraId="62714531" w14:textId="77777777" w:rsidR="005C48A2" w:rsidRPr="00994081" w:rsidRDefault="005C48A2" w:rsidP="00FE5FE8">
            <w:pPr>
              <w:spacing w:after="0"/>
              <w:jc w:val="center"/>
              <w:rPr>
                <w:rFonts w:ascii="Times New Roman" w:hAnsi="Times New Roman"/>
                <w:b/>
                <w:bCs/>
                <w:iCs/>
                <w:sz w:val="24"/>
                <w:szCs w:val="24"/>
              </w:rPr>
            </w:pPr>
            <w:r w:rsidRPr="00994081">
              <w:rPr>
                <w:rFonts w:ascii="Times New Roman" w:hAnsi="Times New Roman"/>
                <w:b/>
                <w:bCs/>
                <w:iCs/>
                <w:sz w:val="24"/>
                <w:szCs w:val="24"/>
              </w:rPr>
              <w:t>Gyártási év</w:t>
            </w:r>
          </w:p>
        </w:tc>
        <w:tc>
          <w:tcPr>
            <w:tcW w:w="1295" w:type="dxa"/>
            <w:tcBorders>
              <w:top w:val="single" w:sz="8" w:space="0" w:color="auto"/>
              <w:left w:val="nil"/>
              <w:bottom w:val="single" w:sz="8" w:space="0" w:color="auto"/>
              <w:right w:val="single" w:sz="8" w:space="0" w:color="auto"/>
            </w:tcBorders>
            <w:vAlign w:val="center"/>
          </w:tcPr>
          <w:p w14:paraId="2E7849D6" w14:textId="77777777" w:rsidR="005C48A2" w:rsidRPr="00994081" w:rsidRDefault="005C48A2" w:rsidP="00FE5FE8">
            <w:pPr>
              <w:spacing w:after="0"/>
              <w:jc w:val="center"/>
              <w:rPr>
                <w:rFonts w:ascii="Times New Roman" w:hAnsi="Times New Roman"/>
                <w:b/>
                <w:bCs/>
                <w:iCs/>
                <w:sz w:val="24"/>
                <w:szCs w:val="24"/>
              </w:rPr>
            </w:pPr>
            <w:r w:rsidRPr="00994081">
              <w:rPr>
                <w:rFonts w:ascii="Times New Roman" w:hAnsi="Times New Roman"/>
                <w:b/>
                <w:bCs/>
                <w:iCs/>
                <w:sz w:val="24"/>
                <w:szCs w:val="24"/>
              </w:rPr>
              <w:t>Kora</w:t>
            </w:r>
          </w:p>
          <w:p w14:paraId="57B552D5" w14:textId="77777777" w:rsidR="005C48A2" w:rsidRPr="00994081" w:rsidRDefault="005C48A2" w:rsidP="00FE5FE8">
            <w:pPr>
              <w:spacing w:after="0"/>
              <w:jc w:val="center"/>
              <w:rPr>
                <w:rFonts w:ascii="Times New Roman" w:hAnsi="Times New Roman"/>
                <w:b/>
                <w:bCs/>
                <w:iCs/>
                <w:sz w:val="24"/>
                <w:szCs w:val="24"/>
              </w:rPr>
            </w:pPr>
            <w:r w:rsidRPr="00994081">
              <w:rPr>
                <w:rFonts w:ascii="Times New Roman" w:hAnsi="Times New Roman"/>
                <w:b/>
                <w:bCs/>
                <w:iCs/>
                <w:sz w:val="24"/>
                <w:szCs w:val="24"/>
              </w:rPr>
              <w:t>(év)</w:t>
            </w:r>
          </w:p>
        </w:tc>
      </w:tr>
      <w:tr w:rsidR="008E1A4B" w:rsidRPr="00994081" w14:paraId="0244D939" w14:textId="77777777" w:rsidTr="00484C34">
        <w:trPr>
          <w:trHeight w:val="180"/>
        </w:trPr>
        <w:tc>
          <w:tcPr>
            <w:tcW w:w="4703" w:type="dxa"/>
            <w:tcBorders>
              <w:top w:val="nil"/>
              <w:left w:val="single" w:sz="8" w:space="0" w:color="auto"/>
              <w:bottom w:val="single" w:sz="8" w:space="0" w:color="auto"/>
              <w:right w:val="single" w:sz="8" w:space="0" w:color="auto"/>
            </w:tcBorders>
            <w:shd w:val="clear" w:color="auto" w:fill="auto"/>
            <w:noWrap/>
            <w:vAlign w:val="center"/>
          </w:tcPr>
          <w:p w14:paraId="0C60BC46" w14:textId="325A9B90" w:rsidR="005C48A2" w:rsidRPr="00994081" w:rsidRDefault="00484C34" w:rsidP="00FE5FE8">
            <w:pPr>
              <w:suppressAutoHyphens/>
              <w:spacing w:after="0"/>
              <w:rPr>
                <w:rFonts w:ascii="Times New Roman" w:hAnsi="Times New Roman"/>
                <w:iCs/>
                <w:sz w:val="24"/>
                <w:szCs w:val="24"/>
              </w:rPr>
            </w:pPr>
            <w:r w:rsidRPr="00994081">
              <w:rPr>
                <w:rFonts w:ascii="Times New Roman" w:hAnsi="Times New Roman"/>
                <w:iCs/>
                <w:sz w:val="24"/>
                <w:szCs w:val="24"/>
              </w:rPr>
              <w:t xml:space="preserve">MAN </w:t>
            </w:r>
            <w:proofErr w:type="spellStart"/>
            <w:r w:rsidRPr="00994081">
              <w:rPr>
                <w:rFonts w:ascii="Times New Roman" w:hAnsi="Times New Roman"/>
                <w:iCs/>
                <w:sz w:val="24"/>
                <w:szCs w:val="24"/>
              </w:rPr>
              <w:t>Heros</w:t>
            </w:r>
            <w:proofErr w:type="spellEnd"/>
            <w:r w:rsidRPr="00994081">
              <w:rPr>
                <w:rFonts w:ascii="Times New Roman" w:hAnsi="Times New Roman"/>
                <w:iCs/>
                <w:sz w:val="24"/>
                <w:szCs w:val="24"/>
              </w:rPr>
              <w:t xml:space="preserve"> </w:t>
            </w:r>
            <w:proofErr w:type="spellStart"/>
            <w:r w:rsidRPr="00994081">
              <w:rPr>
                <w:rFonts w:ascii="Times New Roman" w:hAnsi="Times New Roman"/>
                <w:iCs/>
                <w:sz w:val="24"/>
                <w:szCs w:val="24"/>
              </w:rPr>
              <w:t>AquaMAN</w:t>
            </w:r>
            <w:proofErr w:type="spellEnd"/>
            <w:r w:rsidRPr="00994081">
              <w:rPr>
                <w:rFonts w:ascii="Times New Roman" w:hAnsi="Times New Roman"/>
                <w:iCs/>
                <w:sz w:val="24"/>
                <w:szCs w:val="24"/>
              </w:rPr>
              <w:t xml:space="preserve"> TLF 4000 gépjárműfecskendő</w:t>
            </w:r>
          </w:p>
        </w:tc>
        <w:tc>
          <w:tcPr>
            <w:tcW w:w="1378" w:type="dxa"/>
            <w:tcBorders>
              <w:top w:val="nil"/>
              <w:left w:val="nil"/>
              <w:bottom w:val="single" w:sz="8" w:space="0" w:color="auto"/>
              <w:right w:val="single" w:sz="8" w:space="0" w:color="auto"/>
            </w:tcBorders>
            <w:shd w:val="clear" w:color="auto" w:fill="auto"/>
            <w:noWrap/>
            <w:vAlign w:val="center"/>
          </w:tcPr>
          <w:p w14:paraId="76237602" w14:textId="428C5BA8" w:rsidR="005C48A2" w:rsidRPr="00994081" w:rsidRDefault="00484C34" w:rsidP="00FE5FE8">
            <w:pPr>
              <w:spacing w:after="0"/>
              <w:jc w:val="center"/>
              <w:rPr>
                <w:rFonts w:ascii="Times New Roman" w:hAnsi="Times New Roman"/>
                <w:iCs/>
                <w:sz w:val="24"/>
                <w:szCs w:val="24"/>
              </w:rPr>
            </w:pPr>
            <w:r w:rsidRPr="00994081">
              <w:rPr>
                <w:rFonts w:ascii="Times New Roman" w:hAnsi="Times New Roman"/>
                <w:iCs/>
                <w:sz w:val="24"/>
                <w:szCs w:val="24"/>
              </w:rPr>
              <w:t>AA FB-731</w:t>
            </w:r>
          </w:p>
        </w:tc>
        <w:tc>
          <w:tcPr>
            <w:tcW w:w="1153" w:type="dxa"/>
            <w:tcBorders>
              <w:top w:val="nil"/>
              <w:left w:val="nil"/>
              <w:bottom w:val="single" w:sz="8" w:space="0" w:color="auto"/>
              <w:right w:val="single" w:sz="8" w:space="0" w:color="auto"/>
            </w:tcBorders>
            <w:shd w:val="clear" w:color="auto" w:fill="auto"/>
            <w:noWrap/>
            <w:vAlign w:val="center"/>
          </w:tcPr>
          <w:p w14:paraId="49732DDA" w14:textId="3E6DA83B" w:rsidR="005C48A2" w:rsidRPr="00994081" w:rsidRDefault="005C48A2" w:rsidP="00FE5FE8">
            <w:pPr>
              <w:spacing w:after="0"/>
              <w:jc w:val="center"/>
              <w:rPr>
                <w:rFonts w:ascii="Times New Roman" w:hAnsi="Times New Roman"/>
                <w:iCs/>
                <w:sz w:val="24"/>
                <w:szCs w:val="24"/>
              </w:rPr>
            </w:pPr>
            <w:r w:rsidRPr="00994081">
              <w:rPr>
                <w:rFonts w:ascii="Times New Roman" w:hAnsi="Times New Roman"/>
                <w:iCs/>
                <w:sz w:val="24"/>
                <w:szCs w:val="24"/>
              </w:rPr>
              <w:t>20</w:t>
            </w:r>
            <w:r w:rsidR="00484C34" w:rsidRPr="00994081">
              <w:rPr>
                <w:rFonts w:ascii="Times New Roman" w:hAnsi="Times New Roman"/>
                <w:iCs/>
                <w:sz w:val="24"/>
                <w:szCs w:val="24"/>
              </w:rPr>
              <w:t>23.</w:t>
            </w:r>
          </w:p>
        </w:tc>
        <w:tc>
          <w:tcPr>
            <w:tcW w:w="1295" w:type="dxa"/>
            <w:tcBorders>
              <w:top w:val="nil"/>
              <w:left w:val="nil"/>
              <w:bottom w:val="single" w:sz="8" w:space="0" w:color="auto"/>
              <w:right w:val="single" w:sz="8" w:space="0" w:color="auto"/>
            </w:tcBorders>
            <w:vAlign w:val="center"/>
          </w:tcPr>
          <w:p w14:paraId="62B2D93D" w14:textId="3173DC8B" w:rsidR="005C48A2" w:rsidRPr="00994081" w:rsidRDefault="0063544F" w:rsidP="00FE5FE8">
            <w:pPr>
              <w:spacing w:after="0"/>
              <w:jc w:val="center"/>
              <w:rPr>
                <w:rFonts w:ascii="Times New Roman" w:hAnsi="Times New Roman"/>
                <w:iCs/>
                <w:sz w:val="24"/>
                <w:szCs w:val="24"/>
              </w:rPr>
            </w:pPr>
            <w:r>
              <w:rPr>
                <w:rFonts w:ascii="Times New Roman" w:hAnsi="Times New Roman"/>
                <w:iCs/>
                <w:sz w:val="24"/>
                <w:szCs w:val="24"/>
              </w:rPr>
              <w:t>2</w:t>
            </w:r>
          </w:p>
        </w:tc>
      </w:tr>
      <w:tr w:rsidR="008E1A4B" w:rsidRPr="00994081" w14:paraId="239FF9AD" w14:textId="77777777" w:rsidTr="00484C34">
        <w:trPr>
          <w:trHeight w:val="180"/>
        </w:trPr>
        <w:tc>
          <w:tcPr>
            <w:tcW w:w="4703" w:type="dxa"/>
            <w:tcBorders>
              <w:top w:val="nil"/>
              <w:left w:val="single" w:sz="8" w:space="0" w:color="auto"/>
              <w:bottom w:val="single" w:sz="8" w:space="0" w:color="auto"/>
              <w:right w:val="single" w:sz="8" w:space="0" w:color="auto"/>
            </w:tcBorders>
            <w:shd w:val="clear" w:color="auto" w:fill="auto"/>
            <w:noWrap/>
            <w:vAlign w:val="center"/>
          </w:tcPr>
          <w:p w14:paraId="264E0DF1" w14:textId="04B331F3" w:rsidR="00484C34" w:rsidRPr="00994081" w:rsidRDefault="00484C34" w:rsidP="00FE5FE8">
            <w:pPr>
              <w:suppressAutoHyphens/>
              <w:spacing w:after="0"/>
              <w:rPr>
                <w:rFonts w:ascii="Times New Roman" w:hAnsi="Times New Roman"/>
                <w:iCs/>
                <w:sz w:val="24"/>
                <w:szCs w:val="20"/>
                <w:lang w:eastAsia="zh-CN"/>
              </w:rPr>
            </w:pPr>
            <w:r w:rsidRPr="00994081">
              <w:rPr>
                <w:rFonts w:ascii="Times New Roman" w:hAnsi="Times New Roman"/>
                <w:iCs/>
                <w:sz w:val="24"/>
                <w:szCs w:val="24"/>
              </w:rPr>
              <w:t xml:space="preserve">Rába R16 </w:t>
            </w:r>
            <w:proofErr w:type="spellStart"/>
            <w:r w:rsidRPr="00994081">
              <w:rPr>
                <w:rFonts w:ascii="Times New Roman" w:hAnsi="Times New Roman"/>
                <w:iCs/>
                <w:sz w:val="24"/>
                <w:szCs w:val="24"/>
              </w:rPr>
              <w:t>Heros</w:t>
            </w:r>
            <w:proofErr w:type="spellEnd"/>
            <w:r w:rsidRPr="00994081">
              <w:rPr>
                <w:rFonts w:ascii="Times New Roman" w:hAnsi="Times New Roman"/>
                <w:iCs/>
                <w:sz w:val="24"/>
                <w:szCs w:val="24"/>
              </w:rPr>
              <w:t xml:space="preserve"> </w:t>
            </w:r>
            <w:proofErr w:type="spellStart"/>
            <w:r w:rsidRPr="00994081">
              <w:rPr>
                <w:rFonts w:ascii="Times New Roman" w:hAnsi="Times New Roman"/>
                <w:iCs/>
                <w:sz w:val="24"/>
                <w:szCs w:val="24"/>
              </w:rPr>
              <w:t>Aquadux-X</w:t>
            </w:r>
            <w:proofErr w:type="spellEnd"/>
            <w:r w:rsidRPr="00994081">
              <w:rPr>
                <w:rFonts w:ascii="Times New Roman" w:hAnsi="Times New Roman"/>
                <w:iCs/>
                <w:sz w:val="24"/>
                <w:szCs w:val="24"/>
              </w:rPr>
              <w:t xml:space="preserve"> 4000 gépjárműfecskendő</w:t>
            </w:r>
          </w:p>
        </w:tc>
        <w:tc>
          <w:tcPr>
            <w:tcW w:w="1378" w:type="dxa"/>
            <w:tcBorders>
              <w:top w:val="nil"/>
              <w:left w:val="nil"/>
              <w:bottom w:val="single" w:sz="8" w:space="0" w:color="auto"/>
              <w:right w:val="single" w:sz="8" w:space="0" w:color="auto"/>
            </w:tcBorders>
            <w:shd w:val="clear" w:color="auto" w:fill="auto"/>
            <w:noWrap/>
            <w:vAlign w:val="center"/>
          </w:tcPr>
          <w:p w14:paraId="1B798CCE" w14:textId="1CBA87B3" w:rsidR="005C48A2" w:rsidRPr="00994081" w:rsidRDefault="005C48A2" w:rsidP="00FE5FE8">
            <w:pPr>
              <w:spacing w:after="0"/>
              <w:jc w:val="center"/>
              <w:rPr>
                <w:rFonts w:ascii="Times New Roman" w:hAnsi="Times New Roman"/>
                <w:iCs/>
                <w:sz w:val="24"/>
                <w:szCs w:val="24"/>
              </w:rPr>
            </w:pPr>
            <w:r w:rsidRPr="00994081">
              <w:rPr>
                <w:rFonts w:ascii="Times New Roman" w:hAnsi="Times New Roman"/>
                <w:iCs/>
                <w:sz w:val="24"/>
                <w:szCs w:val="24"/>
              </w:rPr>
              <w:t>POZ-22</w:t>
            </w:r>
            <w:r w:rsidR="00484C34" w:rsidRPr="00994081">
              <w:rPr>
                <w:rFonts w:ascii="Times New Roman" w:hAnsi="Times New Roman"/>
                <w:iCs/>
                <w:sz w:val="24"/>
                <w:szCs w:val="24"/>
              </w:rPr>
              <w:t>1</w:t>
            </w:r>
          </w:p>
        </w:tc>
        <w:tc>
          <w:tcPr>
            <w:tcW w:w="1153" w:type="dxa"/>
            <w:tcBorders>
              <w:top w:val="nil"/>
              <w:left w:val="nil"/>
              <w:bottom w:val="single" w:sz="8" w:space="0" w:color="auto"/>
              <w:right w:val="single" w:sz="8" w:space="0" w:color="auto"/>
            </w:tcBorders>
            <w:shd w:val="clear" w:color="auto" w:fill="auto"/>
            <w:noWrap/>
            <w:vAlign w:val="center"/>
          </w:tcPr>
          <w:p w14:paraId="211B726F" w14:textId="0FDBB53B" w:rsidR="005C48A2" w:rsidRPr="00994081" w:rsidRDefault="005C48A2" w:rsidP="00FE5FE8">
            <w:pPr>
              <w:spacing w:after="0"/>
              <w:jc w:val="center"/>
              <w:rPr>
                <w:rFonts w:ascii="Times New Roman" w:hAnsi="Times New Roman"/>
                <w:iCs/>
                <w:sz w:val="24"/>
                <w:szCs w:val="24"/>
              </w:rPr>
            </w:pPr>
            <w:r w:rsidRPr="00994081">
              <w:rPr>
                <w:rFonts w:ascii="Times New Roman" w:hAnsi="Times New Roman"/>
                <w:iCs/>
                <w:sz w:val="24"/>
                <w:szCs w:val="24"/>
              </w:rPr>
              <w:t>2017</w:t>
            </w:r>
            <w:r w:rsidR="00484C34" w:rsidRPr="00994081">
              <w:rPr>
                <w:rFonts w:ascii="Times New Roman" w:hAnsi="Times New Roman"/>
                <w:iCs/>
                <w:sz w:val="24"/>
                <w:szCs w:val="24"/>
              </w:rPr>
              <w:t>.</w:t>
            </w:r>
          </w:p>
        </w:tc>
        <w:tc>
          <w:tcPr>
            <w:tcW w:w="1295" w:type="dxa"/>
            <w:tcBorders>
              <w:top w:val="nil"/>
              <w:left w:val="nil"/>
              <w:bottom w:val="single" w:sz="8" w:space="0" w:color="auto"/>
              <w:right w:val="single" w:sz="8" w:space="0" w:color="auto"/>
            </w:tcBorders>
            <w:vAlign w:val="center"/>
          </w:tcPr>
          <w:p w14:paraId="3501DD9F" w14:textId="7787E72B" w:rsidR="005C48A2" w:rsidRPr="00994081" w:rsidRDefault="0063544F" w:rsidP="00FE5FE8">
            <w:pPr>
              <w:spacing w:after="0"/>
              <w:jc w:val="center"/>
              <w:rPr>
                <w:rFonts w:ascii="Times New Roman" w:hAnsi="Times New Roman"/>
                <w:iCs/>
                <w:sz w:val="24"/>
                <w:szCs w:val="24"/>
              </w:rPr>
            </w:pPr>
            <w:r>
              <w:rPr>
                <w:rFonts w:ascii="Times New Roman" w:hAnsi="Times New Roman"/>
                <w:iCs/>
                <w:sz w:val="24"/>
                <w:szCs w:val="24"/>
              </w:rPr>
              <w:t>8</w:t>
            </w:r>
          </w:p>
        </w:tc>
      </w:tr>
      <w:tr w:rsidR="008E1A4B" w:rsidRPr="00994081" w14:paraId="209910BE" w14:textId="77777777" w:rsidTr="00484C34">
        <w:trPr>
          <w:trHeight w:val="171"/>
        </w:trPr>
        <w:tc>
          <w:tcPr>
            <w:tcW w:w="4703" w:type="dxa"/>
            <w:tcBorders>
              <w:top w:val="nil"/>
              <w:left w:val="single" w:sz="8" w:space="0" w:color="auto"/>
              <w:bottom w:val="single" w:sz="8" w:space="0" w:color="auto"/>
              <w:right w:val="single" w:sz="8" w:space="0" w:color="auto"/>
            </w:tcBorders>
            <w:shd w:val="clear" w:color="auto" w:fill="auto"/>
            <w:noWrap/>
            <w:vAlign w:val="center"/>
          </w:tcPr>
          <w:p w14:paraId="4B3A1E50" w14:textId="28C873E5" w:rsidR="00484C34" w:rsidRPr="00994081" w:rsidRDefault="00484C34" w:rsidP="00FE5FE8">
            <w:pPr>
              <w:suppressAutoHyphens/>
              <w:spacing w:after="0"/>
              <w:rPr>
                <w:rFonts w:ascii="Times New Roman" w:hAnsi="Times New Roman"/>
                <w:iCs/>
                <w:sz w:val="24"/>
                <w:szCs w:val="20"/>
                <w:lang w:eastAsia="zh-CN"/>
              </w:rPr>
            </w:pPr>
            <w:r w:rsidRPr="00994081">
              <w:rPr>
                <w:rFonts w:ascii="Times New Roman" w:hAnsi="Times New Roman"/>
                <w:iCs/>
                <w:sz w:val="24"/>
                <w:szCs w:val="24"/>
              </w:rPr>
              <w:t xml:space="preserve">Rába R16 </w:t>
            </w:r>
            <w:proofErr w:type="spellStart"/>
            <w:r w:rsidRPr="00994081">
              <w:rPr>
                <w:rFonts w:ascii="Times New Roman" w:hAnsi="Times New Roman"/>
                <w:iCs/>
                <w:sz w:val="24"/>
                <w:szCs w:val="24"/>
              </w:rPr>
              <w:t>Heros</w:t>
            </w:r>
            <w:proofErr w:type="spellEnd"/>
            <w:r w:rsidRPr="00994081">
              <w:rPr>
                <w:rFonts w:ascii="Times New Roman" w:hAnsi="Times New Roman"/>
                <w:iCs/>
                <w:sz w:val="24"/>
                <w:szCs w:val="24"/>
              </w:rPr>
              <w:t xml:space="preserve"> </w:t>
            </w:r>
            <w:proofErr w:type="spellStart"/>
            <w:r w:rsidRPr="00994081">
              <w:rPr>
                <w:rFonts w:ascii="Times New Roman" w:hAnsi="Times New Roman"/>
                <w:iCs/>
                <w:sz w:val="24"/>
                <w:szCs w:val="24"/>
              </w:rPr>
              <w:t>Aquadux-X</w:t>
            </w:r>
            <w:proofErr w:type="spellEnd"/>
            <w:r w:rsidRPr="00994081">
              <w:rPr>
                <w:rFonts w:ascii="Times New Roman" w:hAnsi="Times New Roman"/>
                <w:iCs/>
                <w:sz w:val="24"/>
                <w:szCs w:val="24"/>
              </w:rPr>
              <w:t xml:space="preserve"> 4000 gépjárműfecskendő (Mezőcsáti </w:t>
            </w:r>
            <w:proofErr w:type="spellStart"/>
            <w:r w:rsidRPr="00994081">
              <w:rPr>
                <w:rFonts w:ascii="Times New Roman" w:hAnsi="Times New Roman"/>
                <w:iCs/>
                <w:sz w:val="24"/>
                <w:szCs w:val="24"/>
              </w:rPr>
              <w:t>Kv-i</w:t>
            </w:r>
            <w:proofErr w:type="spellEnd"/>
            <w:r w:rsidRPr="00994081">
              <w:rPr>
                <w:rFonts w:ascii="Times New Roman" w:hAnsi="Times New Roman"/>
                <w:iCs/>
                <w:sz w:val="24"/>
                <w:szCs w:val="24"/>
              </w:rPr>
              <w:t xml:space="preserve"> Őrs)</w:t>
            </w:r>
          </w:p>
        </w:tc>
        <w:tc>
          <w:tcPr>
            <w:tcW w:w="1378" w:type="dxa"/>
            <w:tcBorders>
              <w:top w:val="nil"/>
              <w:left w:val="nil"/>
              <w:bottom w:val="single" w:sz="8" w:space="0" w:color="auto"/>
              <w:right w:val="single" w:sz="8" w:space="0" w:color="auto"/>
            </w:tcBorders>
            <w:shd w:val="clear" w:color="auto" w:fill="auto"/>
            <w:noWrap/>
            <w:vAlign w:val="center"/>
          </w:tcPr>
          <w:p w14:paraId="0FA9D34F" w14:textId="77777777" w:rsidR="005C48A2" w:rsidRPr="00994081" w:rsidRDefault="005C48A2" w:rsidP="00FE5FE8">
            <w:pPr>
              <w:spacing w:after="0"/>
              <w:jc w:val="center"/>
              <w:rPr>
                <w:rFonts w:ascii="Times New Roman" w:hAnsi="Times New Roman"/>
                <w:iCs/>
                <w:sz w:val="24"/>
                <w:szCs w:val="24"/>
              </w:rPr>
            </w:pPr>
            <w:r w:rsidRPr="00994081">
              <w:rPr>
                <w:rFonts w:ascii="Times New Roman" w:hAnsi="Times New Roman"/>
                <w:iCs/>
                <w:sz w:val="24"/>
                <w:szCs w:val="24"/>
              </w:rPr>
              <w:t>POZ-224</w:t>
            </w:r>
          </w:p>
        </w:tc>
        <w:tc>
          <w:tcPr>
            <w:tcW w:w="1153" w:type="dxa"/>
            <w:tcBorders>
              <w:top w:val="nil"/>
              <w:left w:val="nil"/>
              <w:bottom w:val="single" w:sz="8" w:space="0" w:color="auto"/>
              <w:right w:val="single" w:sz="8" w:space="0" w:color="auto"/>
            </w:tcBorders>
            <w:shd w:val="clear" w:color="auto" w:fill="auto"/>
            <w:noWrap/>
            <w:vAlign w:val="center"/>
          </w:tcPr>
          <w:p w14:paraId="011C34ED" w14:textId="7AC44B15" w:rsidR="005C48A2" w:rsidRPr="00994081" w:rsidRDefault="005C48A2" w:rsidP="00FE5FE8">
            <w:pPr>
              <w:spacing w:after="0"/>
              <w:jc w:val="center"/>
              <w:rPr>
                <w:rFonts w:ascii="Times New Roman" w:hAnsi="Times New Roman"/>
                <w:iCs/>
                <w:sz w:val="24"/>
                <w:szCs w:val="24"/>
              </w:rPr>
            </w:pPr>
            <w:r w:rsidRPr="00994081">
              <w:rPr>
                <w:rFonts w:ascii="Times New Roman" w:hAnsi="Times New Roman"/>
                <w:iCs/>
                <w:sz w:val="24"/>
                <w:szCs w:val="24"/>
              </w:rPr>
              <w:t>2017</w:t>
            </w:r>
            <w:r w:rsidR="00484C34" w:rsidRPr="00994081">
              <w:rPr>
                <w:rFonts w:ascii="Times New Roman" w:hAnsi="Times New Roman"/>
                <w:iCs/>
                <w:sz w:val="24"/>
                <w:szCs w:val="24"/>
              </w:rPr>
              <w:t>.</w:t>
            </w:r>
          </w:p>
        </w:tc>
        <w:tc>
          <w:tcPr>
            <w:tcW w:w="1295" w:type="dxa"/>
            <w:tcBorders>
              <w:top w:val="nil"/>
              <w:left w:val="nil"/>
              <w:bottom w:val="single" w:sz="8" w:space="0" w:color="auto"/>
              <w:right w:val="single" w:sz="8" w:space="0" w:color="auto"/>
            </w:tcBorders>
            <w:vAlign w:val="center"/>
          </w:tcPr>
          <w:p w14:paraId="3227168E" w14:textId="5D6CCEF3" w:rsidR="005C48A2" w:rsidRPr="00994081" w:rsidRDefault="0063544F" w:rsidP="00FE5FE8">
            <w:pPr>
              <w:spacing w:after="0"/>
              <w:jc w:val="center"/>
              <w:rPr>
                <w:rFonts w:ascii="Times New Roman" w:hAnsi="Times New Roman"/>
                <w:iCs/>
                <w:sz w:val="24"/>
                <w:szCs w:val="24"/>
              </w:rPr>
            </w:pPr>
            <w:r>
              <w:rPr>
                <w:rFonts w:ascii="Times New Roman" w:hAnsi="Times New Roman"/>
                <w:iCs/>
                <w:sz w:val="24"/>
                <w:szCs w:val="24"/>
              </w:rPr>
              <w:t>8</w:t>
            </w:r>
          </w:p>
        </w:tc>
      </w:tr>
      <w:tr w:rsidR="00484C34" w:rsidRPr="00994081" w14:paraId="126E0265" w14:textId="77777777" w:rsidTr="00484C34">
        <w:trPr>
          <w:trHeight w:val="180"/>
        </w:trPr>
        <w:tc>
          <w:tcPr>
            <w:tcW w:w="4703" w:type="dxa"/>
            <w:tcBorders>
              <w:top w:val="nil"/>
              <w:left w:val="single" w:sz="8" w:space="0" w:color="auto"/>
              <w:bottom w:val="single" w:sz="8" w:space="0" w:color="auto"/>
              <w:right w:val="single" w:sz="8" w:space="0" w:color="auto"/>
            </w:tcBorders>
            <w:shd w:val="clear" w:color="auto" w:fill="auto"/>
            <w:noWrap/>
            <w:vAlign w:val="center"/>
          </w:tcPr>
          <w:p w14:paraId="77048339" w14:textId="77777777" w:rsidR="001A5DF7" w:rsidRPr="00994081" w:rsidRDefault="001A5DF7" w:rsidP="00FE5FE8">
            <w:pPr>
              <w:suppressAutoHyphens/>
              <w:spacing w:after="0"/>
              <w:rPr>
                <w:rFonts w:ascii="Times New Roman" w:hAnsi="Times New Roman"/>
                <w:iCs/>
                <w:sz w:val="24"/>
                <w:szCs w:val="24"/>
              </w:rPr>
            </w:pPr>
            <w:proofErr w:type="spellStart"/>
            <w:r w:rsidRPr="00994081">
              <w:rPr>
                <w:rFonts w:ascii="Times New Roman" w:hAnsi="Times New Roman"/>
                <w:iCs/>
                <w:sz w:val="24"/>
                <w:szCs w:val="24"/>
              </w:rPr>
              <w:t>Iveco</w:t>
            </w:r>
            <w:proofErr w:type="spellEnd"/>
            <w:r w:rsidRPr="00994081">
              <w:rPr>
                <w:rFonts w:ascii="Times New Roman" w:hAnsi="Times New Roman"/>
                <w:iCs/>
                <w:sz w:val="24"/>
                <w:szCs w:val="24"/>
              </w:rPr>
              <w:t xml:space="preserve"> </w:t>
            </w:r>
            <w:proofErr w:type="spellStart"/>
            <w:r w:rsidRPr="00994081">
              <w:rPr>
                <w:rFonts w:ascii="Times New Roman" w:hAnsi="Times New Roman"/>
                <w:iCs/>
                <w:sz w:val="24"/>
                <w:szCs w:val="24"/>
              </w:rPr>
              <w:t>Magirus</w:t>
            </w:r>
            <w:proofErr w:type="spellEnd"/>
            <w:r w:rsidRPr="00994081">
              <w:rPr>
                <w:rFonts w:ascii="Times New Roman" w:hAnsi="Times New Roman"/>
                <w:iCs/>
                <w:sz w:val="24"/>
                <w:szCs w:val="24"/>
              </w:rPr>
              <w:t xml:space="preserve"> M42 L-AS</w:t>
            </w:r>
          </w:p>
          <w:p w14:paraId="2B240F1F" w14:textId="484C5A8A" w:rsidR="005C48A2" w:rsidRPr="00994081" w:rsidRDefault="001A5DF7" w:rsidP="00FE5FE8">
            <w:pPr>
              <w:suppressAutoHyphens/>
              <w:spacing w:after="0"/>
              <w:rPr>
                <w:rFonts w:ascii="Times New Roman" w:hAnsi="Times New Roman"/>
                <w:iCs/>
                <w:color w:val="FF0000"/>
                <w:sz w:val="24"/>
                <w:szCs w:val="24"/>
              </w:rPr>
            </w:pPr>
            <w:r w:rsidRPr="00994081">
              <w:rPr>
                <w:rFonts w:ascii="Times New Roman" w:hAnsi="Times New Roman"/>
                <w:iCs/>
                <w:sz w:val="24"/>
                <w:szCs w:val="24"/>
              </w:rPr>
              <w:t>magasból mentő (létrás) gépjármű</w:t>
            </w:r>
          </w:p>
        </w:tc>
        <w:tc>
          <w:tcPr>
            <w:tcW w:w="1378" w:type="dxa"/>
            <w:tcBorders>
              <w:top w:val="nil"/>
              <w:left w:val="nil"/>
              <w:bottom w:val="single" w:sz="8" w:space="0" w:color="auto"/>
              <w:right w:val="single" w:sz="8" w:space="0" w:color="auto"/>
            </w:tcBorders>
            <w:shd w:val="clear" w:color="auto" w:fill="auto"/>
            <w:noWrap/>
            <w:vAlign w:val="center"/>
          </w:tcPr>
          <w:p w14:paraId="2164DC09" w14:textId="0EEE940F" w:rsidR="005C48A2" w:rsidRPr="00994081" w:rsidRDefault="001A5DF7" w:rsidP="00FE5FE8">
            <w:pPr>
              <w:spacing w:after="0"/>
              <w:jc w:val="center"/>
              <w:rPr>
                <w:rFonts w:ascii="Times New Roman" w:hAnsi="Times New Roman"/>
                <w:iCs/>
                <w:color w:val="FF0000"/>
                <w:sz w:val="24"/>
                <w:szCs w:val="24"/>
              </w:rPr>
            </w:pPr>
            <w:r w:rsidRPr="00994081">
              <w:rPr>
                <w:rFonts w:ascii="Times New Roman" w:hAnsi="Times New Roman"/>
                <w:iCs/>
                <w:sz w:val="24"/>
                <w:szCs w:val="24"/>
              </w:rPr>
              <w:t>RFP-201</w:t>
            </w:r>
          </w:p>
        </w:tc>
        <w:tc>
          <w:tcPr>
            <w:tcW w:w="1153" w:type="dxa"/>
            <w:tcBorders>
              <w:top w:val="nil"/>
              <w:left w:val="nil"/>
              <w:bottom w:val="single" w:sz="8" w:space="0" w:color="auto"/>
              <w:right w:val="single" w:sz="8" w:space="0" w:color="auto"/>
            </w:tcBorders>
            <w:shd w:val="clear" w:color="auto" w:fill="auto"/>
            <w:noWrap/>
            <w:vAlign w:val="center"/>
          </w:tcPr>
          <w:p w14:paraId="355A1734" w14:textId="57815CBD" w:rsidR="005C48A2" w:rsidRPr="00994081" w:rsidRDefault="005C48A2" w:rsidP="00FE5FE8">
            <w:pPr>
              <w:spacing w:after="0"/>
              <w:jc w:val="center"/>
              <w:rPr>
                <w:rFonts w:ascii="Times New Roman" w:hAnsi="Times New Roman"/>
                <w:iCs/>
                <w:color w:val="FF0000"/>
                <w:sz w:val="24"/>
                <w:szCs w:val="24"/>
              </w:rPr>
            </w:pPr>
            <w:r w:rsidRPr="00994081">
              <w:rPr>
                <w:rFonts w:ascii="Times New Roman" w:hAnsi="Times New Roman"/>
                <w:iCs/>
                <w:sz w:val="24"/>
                <w:szCs w:val="24"/>
              </w:rPr>
              <w:t>201</w:t>
            </w:r>
            <w:r w:rsidR="00C822C0" w:rsidRPr="00994081">
              <w:rPr>
                <w:rFonts w:ascii="Times New Roman" w:hAnsi="Times New Roman"/>
                <w:iCs/>
                <w:sz w:val="24"/>
                <w:szCs w:val="24"/>
              </w:rPr>
              <w:t>8</w:t>
            </w:r>
            <w:r w:rsidR="00484C34" w:rsidRPr="00994081">
              <w:rPr>
                <w:rFonts w:ascii="Times New Roman" w:hAnsi="Times New Roman"/>
                <w:iCs/>
                <w:sz w:val="24"/>
                <w:szCs w:val="24"/>
              </w:rPr>
              <w:t>.</w:t>
            </w:r>
          </w:p>
        </w:tc>
        <w:tc>
          <w:tcPr>
            <w:tcW w:w="1295" w:type="dxa"/>
            <w:tcBorders>
              <w:top w:val="nil"/>
              <w:left w:val="nil"/>
              <w:bottom w:val="single" w:sz="8" w:space="0" w:color="auto"/>
              <w:right w:val="single" w:sz="8" w:space="0" w:color="auto"/>
            </w:tcBorders>
            <w:vAlign w:val="center"/>
          </w:tcPr>
          <w:p w14:paraId="5C39047C" w14:textId="2C8FE2B3" w:rsidR="005C48A2" w:rsidRPr="00994081" w:rsidRDefault="0063544F" w:rsidP="00FE5FE8">
            <w:pPr>
              <w:spacing w:after="0"/>
              <w:jc w:val="center"/>
              <w:rPr>
                <w:rFonts w:ascii="Times New Roman" w:hAnsi="Times New Roman"/>
                <w:iCs/>
                <w:color w:val="FF0000"/>
                <w:sz w:val="24"/>
                <w:szCs w:val="24"/>
              </w:rPr>
            </w:pPr>
            <w:r>
              <w:rPr>
                <w:rFonts w:ascii="Times New Roman" w:hAnsi="Times New Roman"/>
                <w:iCs/>
                <w:sz w:val="24"/>
                <w:szCs w:val="24"/>
              </w:rPr>
              <w:t>7</w:t>
            </w:r>
          </w:p>
        </w:tc>
      </w:tr>
      <w:tr w:rsidR="00484C34" w:rsidRPr="00994081" w14:paraId="61A82FA1" w14:textId="77777777" w:rsidTr="00484C34">
        <w:trPr>
          <w:trHeight w:val="180"/>
        </w:trPr>
        <w:tc>
          <w:tcPr>
            <w:tcW w:w="4703" w:type="dxa"/>
            <w:tcBorders>
              <w:top w:val="nil"/>
              <w:left w:val="single" w:sz="8" w:space="0" w:color="auto"/>
              <w:bottom w:val="single" w:sz="8" w:space="0" w:color="auto"/>
              <w:right w:val="single" w:sz="8" w:space="0" w:color="auto"/>
            </w:tcBorders>
            <w:shd w:val="clear" w:color="auto" w:fill="auto"/>
            <w:noWrap/>
            <w:vAlign w:val="center"/>
          </w:tcPr>
          <w:p w14:paraId="1F22370D" w14:textId="77777777" w:rsidR="00484C34" w:rsidRPr="00994081" w:rsidRDefault="00484C34" w:rsidP="00FE5FE8">
            <w:pPr>
              <w:spacing w:after="0"/>
              <w:rPr>
                <w:rFonts w:ascii="Times New Roman" w:hAnsi="Times New Roman"/>
                <w:iCs/>
                <w:sz w:val="24"/>
                <w:szCs w:val="24"/>
              </w:rPr>
            </w:pPr>
            <w:r w:rsidRPr="00994081">
              <w:rPr>
                <w:rFonts w:ascii="Times New Roman" w:hAnsi="Times New Roman"/>
                <w:iCs/>
                <w:sz w:val="24"/>
                <w:szCs w:val="24"/>
              </w:rPr>
              <w:t xml:space="preserve">Renault </w:t>
            </w:r>
            <w:proofErr w:type="spellStart"/>
            <w:r w:rsidRPr="00994081">
              <w:rPr>
                <w:rFonts w:ascii="Times New Roman" w:hAnsi="Times New Roman"/>
                <w:iCs/>
                <w:sz w:val="24"/>
                <w:szCs w:val="24"/>
              </w:rPr>
              <w:t>KeraХ</w:t>
            </w:r>
            <w:proofErr w:type="spellEnd"/>
            <w:r w:rsidRPr="00994081">
              <w:rPr>
                <w:rFonts w:ascii="Times New Roman" w:hAnsi="Times New Roman"/>
                <w:iCs/>
                <w:sz w:val="24"/>
                <w:szCs w:val="24"/>
              </w:rPr>
              <w:t xml:space="preserve"> 410 </w:t>
            </w:r>
            <w:proofErr w:type="spellStart"/>
            <w:r w:rsidRPr="00994081">
              <w:rPr>
                <w:rFonts w:ascii="Times New Roman" w:hAnsi="Times New Roman"/>
                <w:iCs/>
                <w:sz w:val="24"/>
                <w:szCs w:val="24"/>
              </w:rPr>
              <w:t>Heros</w:t>
            </w:r>
            <w:proofErr w:type="spellEnd"/>
            <w:r w:rsidRPr="00994081">
              <w:rPr>
                <w:rFonts w:ascii="Times New Roman" w:hAnsi="Times New Roman"/>
                <w:iCs/>
                <w:sz w:val="24"/>
                <w:szCs w:val="24"/>
              </w:rPr>
              <w:t xml:space="preserve"> </w:t>
            </w:r>
            <w:proofErr w:type="spellStart"/>
            <w:r w:rsidRPr="00994081">
              <w:rPr>
                <w:rFonts w:ascii="Times New Roman" w:hAnsi="Times New Roman"/>
                <w:iCs/>
                <w:sz w:val="24"/>
                <w:szCs w:val="24"/>
              </w:rPr>
              <w:t>Aqarius</w:t>
            </w:r>
            <w:proofErr w:type="spellEnd"/>
            <w:r w:rsidRPr="00994081">
              <w:rPr>
                <w:rFonts w:ascii="Times New Roman" w:hAnsi="Times New Roman"/>
                <w:iCs/>
                <w:sz w:val="24"/>
                <w:szCs w:val="24"/>
              </w:rPr>
              <w:t xml:space="preserve"> 6800</w:t>
            </w:r>
          </w:p>
          <w:p w14:paraId="215EA9B8" w14:textId="3F2F62C6" w:rsidR="005C48A2" w:rsidRPr="00994081" w:rsidRDefault="00484C34" w:rsidP="00FE5FE8">
            <w:pPr>
              <w:spacing w:after="0"/>
              <w:rPr>
                <w:rFonts w:ascii="Times New Roman" w:hAnsi="Times New Roman"/>
                <w:iCs/>
                <w:sz w:val="24"/>
                <w:szCs w:val="24"/>
              </w:rPr>
            </w:pPr>
            <w:r w:rsidRPr="00994081">
              <w:rPr>
                <w:rFonts w:ascii="Times New Roman" w:hAnsi="Times New Roman"/>
                <w:iCs/>
                <w:sz w:val="24"/>
                <w:szCs w:val="24"/>
              </w:rPr>
              <w:t>vízszállító gépjármű</w:t>
            </w:r>
          </w:p>
        </w:tc>
        <w:tc>
          <w:tcPr>
            <w:tcW w:w="1378" w:type="dxa"/>
            <w:tcBorders>
              <w:top w:val="nil"/>
              <w:left w:val="nil"/>
              <w:bottom w:val="single" w:sz="8" w:space="0" w:color="auto"/>
              <w:right w:val="single" w:sz="8" w:space="0" w:color="auto"/>
            </w:tcBorders>
            <w:shd w:val="clear" w:color="auto" w:fill="auto"/>
            <w:noWrap/>
            <w:vAlign w:val="center"/>
          </w:tcPr>
          <w:p w14:paraId="47A1C731" w14:textId="77777777" w:rsidR="005C48A2" w:rsidRPr="00994081" w:rsidRDefault="005C48A2" w:rsidP="00FE5FE8">
            <w:pPr>
              <w:spacing w:after="0"/>
              <w:jc w:val="center"/>
              <w:rPr>
                <w:rFonts w:ascii="Times New Roman" w:hAnsi="Times New Roman"/>
                <w:iCs/>
                <w:sz w:val="24"/>
                <w:szCs w:val="24"/>
              </w:rPr>
            </w:pPr>
            <w:r w:rsidRPr="00994081">
              <w:rPr>
                <w:rFonts w:ascii="Times New Roman" w:hAnsi="Times New Roman"/>
                <w:iCs/>
                <w:sz w:val="24"/>
                <w:szCs w:val="24"/>
              </w:rPr>
              <w:t>LGX-608</w:t>
            </w:r>
          </w:p>
        </w:tc>
        <w:tc>
          <w:tcPr>
            <w:tcW w:w="1153" w:type="dxa"/>
            <w:tcBorders>
              <w:top w:val="nil"/>
              <w:left w:val="nil"/>
              <w:bottom w:val="single" w:sz="8" w:space="0" w:color="auto"/>
              <w:right w:val="single" w:sz="8" w:space="0" w:color="auto"/>
            </w:tcBorders>
            <w:shd w:val="clear" w:color="auto" w:fill="auto"/>
            <w:noWrap/>
            <w:vAlign w:val="center"/>
          </w:tcPr>
          <w:p w14:paraId="24638A5B" w14:textId="77777777" w:rsidR="005C48A2" w:rsidRPr="00994081" w:rsidRDefault="005C48A2" w:rsidP="00FE5FE8">
            <w:pPr>
              <w:spacing w:after="0"/>
              <w:jc w:val="center"/>
              <w:rPr>
                <w:rFonts w:ascii="Times New Roman" w:hAnsi="Times New Roman"/>
                <w:iCs/>
                <w:sz w:val="24"/>
                <w:szCs w:val="24"/>
              </w:rPr>
            </w:pPr>
            <w:r w:rsidRPr="00994081">
              <w:rPr>
                <w:rFonts w:ascii="Times New Roman" w:hAnsi="Times New Roman"/>
                <w:iCs/>
                <w:sz w:val="24"/>
                <w:szCs w:val="24"/>
              </w:rPr>
              <w:t>2009.</w:t>
            </w:r>
          </w:p>
        </w:tc>
        <w:tc>
          <w:tcPr>
            <w:tcW w:w="1295" w:type="dxa"/>
            <w:tcBorders>
              <w:top w:val="nil"/>
              <w:left w:val="nil"/>
              <w:bottom w:val="single" w:sz="8" w:space="0" w:color="auto"/>
              <w:right w:val="single" w:sz="8" w:space="0" w:color="auto"/>
            </w:tcBorders>
            <w:vAlign w:val="center"/>
          </w:tcPr>
          <w:p w14:paraId="19BF7996" w14:textId="317EDDFC" w:rsidR="005C48A2" w:rsidRPr="00994081" w:rsidRDefault="001B59FB" w:rsidP="00FE5FE8">
            <w:pPr>
              <w:spacing w:after="0"/>
              <w:jc w:val="center"/>
              <w:rPr>
                <w:rFonts w:ascii="Times New Roman" w:hAnsi="Times New Roman"/>
                <w:iCs/>
                <w:sz w:val="24"/>
                <w:szCs w:val="24"/>
              </w:rPr>
            </w:pPr>
            <w:r w:rsidRPr="00994081">
              <w:rPr>
                <w:rFonts w:ascii="Times New Roman" w:hAnsi="Times New Roman"/>
                <w:iCs/>
                <w:sz w:val="24"/>
                <w:szCs w:val="24"/>
              </w:rPr>
              <w:t>1</w:t>
            </w:r>
            <w:r w:rsidR="0063544F">
              <w:rPr>
                <w:rFonts w:ascii="Times New Roman" w:hAnsi="Times New Roman"/>
                <w:iCs/>
                <w:sz w:val="24"/>
                <w:szCs w:val="24"/>
              </w:rPr>
              <w:t>6</w:t>
            </w:r>
          </w:p>
        </w:tc>
      </w:tr>
      <w:tr w:rsidR="001A5DF7" w:rsidRPr="00994081" w14:paraId="47C49FC9" w14:textId="77777777" w:rsidTr="00484C34">
        <w:trPr>
          <w:trHeight w:val="180"/>
        </w:trPr>
        <w:tc>
          <w:tcPr>
            <w:tcW w:w="4703" w:type="dxa"/>
            <w:tcBorders>
              <w:top w:val="nil"/>
              <w:left w:val="single" w:sz="8" w:space="0" w:color="auto"/>
              <w:bottom w:val="single" w:sz="8" w:space="0" w:color="auto"/>
              <w:right w:val="single" w:sz="8" w:space="0" w:color="auto"/>
            </w:tcBorders>
            <w:shd w:val="clear" w:color="auto" w:fill="auto"/>
            <w:noWrap/>
            <w:vAlign w:val="center"/>
          </w:tcPr>
          <w:p w14:paraId="0C381FEA" w14:textId="3BD1006A" w:rsidR="005C48A2" w:rsidRPr="00994081" w:rsidRDefault="005C48A2" w:rsidP="00FE5FE8">
            <w:pPr>
              <w:spacing w:after="0"/>
              <w:rPr>
                <w:rFonts w:ascii="Times New Roman" w:hAnsi="Times New Roman"/>
                <w:iCs/>
                <w:sz w:val="24"/>
                <w:szCs w:val="24"/>
              </w:rPr>
            </w:pPr>
            <w:r w:rsidRPr="00994081">
              <w:rPr>
                <w:rFonts w:ascii="Times New Roman" w:hAnsi="Times New Roman"/>
                <w:iCs/>
                <w:sz w:val="24"/>
                <w:szCs w:val="24"/>
              </w:rPr>
              <w:t xml:space="preserve">Mercedes Sprinter </w:t>
            </w:r>
            <w:r w:rsidR="001A5DF7" w:rsidRPr="00994081">
              <w:rPr>
                <w:rFonts w:ascii="Times New Roman" w:hAnsi="Times New Roman"/>
                <w:iCs/>
                <w:sz w:val="24"/>
                <w:szCs w:val="24"/>
              </w:rPr>
              <w:t xml:space="preserve">országúti </w:t>
            </w:r>
            <w:r w:rsidRPr="00994081">
              <w:rPr>
                <w:rFonts w:ascii="Times New Roman" w:hAnsi="Times New Roman"/>
                <w:iCs/>
                <w:sz w:val="24"/>
                <w:szCs w:val="24"/>
              </w:rPr>
              <w:t>gyorsbeavatkozó</w:t>
            </w:r>
          </w:p>
        </w:tc>
        <w:tc>
          <w:tcPr>
            <w:tcW w:w="1378" w:type="dxa"/>
            <w:tcBorders>
              <w:top w:val="nil"/>
              <w:left w:val="nil"/>
              <w:bottom w:val="single" w:sz="8" w:space="0" w:color="auto"/>
              <w:right w:val="single" w:sz="8" w:space="0" w:color="auto"/>
            </w:tcBorders>
            <w:shd w:val="clear" w:color="auto" w:fill="auto"/>
            <w:noWrap/>
            <w:vAlign w:val="center"/>
          </w:tcPr>
          <w:p w14:paraId="602D011D" w14:textId="77777777" w:rsidR="005C48A2" w:rsidRPr="00994081" w:rsidRDefault="005C48A2" w:rsidP="00FE5FE8">
            <w:pPr>
              <w:spacing w:after="0"/>
              <w:jc w:val="center"/>
              <w:rPr>
                <w:rFonts w:ascii="Times New Roman" w:hAnsi="Times New Roman"/>
                <w:iCs/>
                <w:sz w:val="24"/>
                <w:szCs w:val="24"/>
              </w:rPr>
            </w:pPr>
            <w:r w:rsidRPr="00994081">
              <w:rPr>
                <w:rFonts w:ascii="Times New Roman" w:hAnsi="Times New Roman"/>
                <w:iCs/>
                <w:sz w:val="24"/>
                <w:szCs w:val="24"/>
              </w:rPr>
              <w:t>ILN-615</w:t>
            </w:r>
          </w:p>
        </w:tc>
        <w:tc>
          <w:tcPr>
            <w:tcW w:w="1153" w:type="dxa"/>
            <w:tcBorders>
              <w:top w:val="nil"/>
              <w:left w:val="nil"/>
              <w:bottom w:val="single" w:sz="8" w:space="0" w:color="auto"/>
              <w:right w:val="single" w:sz="8" w:space="0" w:color="auto"/>
            </w:tcBorders>
            <w:shd w:val="clear" w:color="auto" w:fill="auto"/>
            <w:noWrap/>
            <w:vAlign w:val="center"/>
          </w:tcPr>
          <w:p w14:paraId="39909CB6" w14:textId="77777777" w:rsidR="005C48A2" w:rsidRPr="00994081" w:rsidRDefault="005C48A2" w:rsidP="00FE5FE8">
            <w:pPr>
              <w:spacing w:after="0"/>
              <w:jc w:val="center"/>
              <w:rPr>
                <w:rFonts w:ascii="Times New Roman" w:hAnsi="Times New Roman"/>
                <w:iCs/>
                <w:sz w:val="24"/>
                <w:szCs w:val="24"/>
              </w:rPr>
            </w:pPr>
            <w:r w:rsidRPr="00994081">
              <w:rPr>
                <w:rFonts w:ascii="Times New Roman" w:hAnsi="Times New Roman"/>
                <w:iCs/>
                <w:sz w:val="24"/>
                <w:szCs w:val="24"/>
              </w:rPr>
              <w:t>2002.</w:t>
            </w:r>
          </w:p>
        </w:tc>
        <w:tc>
          <w:tcPr>
            <w:tcW w:w="1295" w:type="dxa"/>
            <w:tcBorders>
              <w:top w:val="nil"/>
              <w:left w:val="nil"/>
              <w:bottom w:val="single" w:sz="8" w:space="0" w:color="auto"/>
              <w:right w:val="single" w:sz="8" w:space="0" w:color="auto"/>
            </w:tcBorders>
            <w:vAlign w:val="center"/>
          </w:tcPr>
          <w:p w14:paraId="7BD8D086" w14:textId="66FBE7DF" w:rsidR="005C48A2" w:rsidRPr="00994081" w:rsidRDefault="001B59FB" w:rsidP="00FE5FE8">
            <w:pPr>
              <w:spacing w:after="0"/>
              <w:jc w:val="center"/>
              <w:rPr>
                <w:rFonts w:ascii="Times New Roman" w:hAnsi="Times New Roman"/>
                <w:iCs/>
                <w:sz w:val="24"/>
                <w:szCs w:val="24"/>
              </w:rPr>
            </w:pPr>
            <w:r w:rsidRPr="00994081">
              <w:rPr>
                <w:rFonts w:ascii="Times New Roman" w:hAnsi="Times New Roman"/>
                <w:iCs/>
                <w:sz w:val="24"/>
                <w:szCs w:val="24"/>
              </w:rPr>
              <w:t>2</w:t>
            </w:r>
            <w:r w:rsidR="0063544F">
              <w:rPr>
                <w:rFonts w:ascii="Times New Roman" w:hAnsi="Times New Roman"/>
                <w:iCs/>
                <w:sz w:val="24"/>
                <w:szCs w:val="24"/>
              </w:rPr>
              <w:t>3</w:t>
            </w:r>
          </w:p>
        </w:tc>
      </w:tr>
      <w:tr w:rsidR="001A5DF7" w:rsidRPr="00994081" w14:paraId="7691AF6C" w14:textId="77777777" w:rsidTr="00484C34">
        <w:trPr>
          <w:trHeight w:val="171"/>
        </w:trPr>
        <w:tc>
          <w:tcPr>
            <w:tcW w:w="4703" w:type="dxa"/>
            <w:tcBorders>
              <w:top w:val="nil"/>
              <w:left w:val="single" w:sz="8" w:space="0" w:color="auto"/>
              <w:bottom w:val="single" w:sz="8" w:space="0" w:color="auto"/>
              <w:right w:val="single" w:sz="8" w:space="0" w:color="auto"/>
            </w:tcBorders>
            <w:shd w:val="clear" w:color="auto" w:fill="auto"/>
            <w:noWrap/>
            <w:vAlign w:val="center"/>
          </w:tcPr>
          <w:p w14:paraId="5D32CCA4" w14:textId="77777777" w:rsidR="005C48A2" w:rsidRPr="00994081" w:rsidRDefault="005C48A2" w:rsidP="00FE5FE8">
            <w:pPr>
              <w:spacing w:after="0"/>
              <w:rPr>
                <w:rFonts w:ascii="Times New Roman" w:hAnsi="Times New Roman"/>
                <w:iCs/>
                <w:sz w:val="24"/>
                <w:szCs w:val="24"/>
              </w:rPr>
            </w:pPr>
            <w:r w:rsidRPr="00994081">
              <w:rPr>
                <w:rFonts w:ascii="Times New Roman" w:hAnsi="Times New Roman"/>
                <w:iCs/>
                <w:sz w:val="24"/>
                <w:szCs w:val="24"/>
              </w:rPr>
              <w:t xml:space="preserve">Nissan </w:t>
            </w:r>
            <w:proofErr w:type="spellStart"/>
            <w:r w:rsidRPr="00994081">
              <w:rPr>
                <w:rFonts w:ascii="Times New Roman" w:hAnsi="Times New Roman"/>
                <w:iCs/>
                <w:sz w:val="24"/>
                <w:szCs w:val="24"/>
              </w:rPr>
              <w:t>Navara</w:t>
            </w:r>
            <w:proofErr w:type="spellEnd"/>
            <w:r w:rsidRPr="00994081">
              <w:rPr>
                <w:rFonts w:ascii="Times New Roman" w:hAnsi="Times New Roman"/>
                <w:iCs/>
                <w:sz w:val="24"/>
                <w:szCs w:val="24"/>
              </w:rPr>
              <w:t xml:space="preserve"> tűzoltás-vezetői gépjármű</w:t>
            </w:r>
          </w:p>
        </w:tc>
        <w:tc>
          <w:tcPr>
            <w:tcW w:w="1378" w:type="dxa"/>
            <w:tcBorders>
              <w:top w:val="nil"/>
              <w:left w:val="nil"/>
              <w:bottom w:val="single" w:sz="8" w:space="0" w:color="auto"/>
              <w:right w:val="single" w:sz="8" w:space="0" w:color="auto"/>
            </w:tcBorders>
            <w:shd w:val="clear" w:color="auto" w:fill="auto"/>
            <w:noWrap/>
            <w:vAlign w:val="center"/>
          </w:tcPr>
          <w:p w14:paraId="00E19BA1" w14:textId="77777777" w:rsidR="005C48A2" w:rsidRPr="00994081" w:rsidRDefault="005C48A2" w:rsidP="00FE5FE8">
            <w:pPr>
              <w:spacing w:after="0"/>
              <w:jc w:val="center"/>
              <w:rPr>
                <w:rFonts w:ascii="Times New Roman" w:hAnsi="Times New Roman"/>
                <w:iCs/>
                <w:sz w:val="24"/>
                <w:szCs w:val="24"/>
              </w:rPr>
            </w:pPr>
            <w:r w:rsidRPr="00994081">
              <w:rPr>
                <w:rFonts w:ascii="Times New Roman" w:hAnsi="Times New Roman"/>
                <w:iCs/>
                <w:sz w:val="24"/>
                <w:szCs w:val="24"/>
              </w:rPr>
              <w:t>LON-455</w:t>
            </w:r>
          </w:p>
        </w:tc>
        <w:tc>
          <w:tcPr>
            <w:tcW w:w="1153" w:type="dxa"/>
            <w:tcBorders>
              <w:top w:val="nil"/>
              <w:left w:val="nil"/>
              <w:bottom w:val="single" w:sz="8" w:space="0" w:color="auto"/>
              <w:right w:val="single" w:sz="8" w:space="0" w:color="auto"/>
            </w:tcBorders>
            <w:shd w:val="clear" w:color="auto" w:fill="auto"/>
            <w:noWrap/>
            <w:vAlign w:val="center"/>
          </w:tcPr>
          <w:p w14:paraId="6A1C201D" w14:textId="77777777" w:rsidR="005C48A2" w:rsidRPr="00994081" w:rsidRDefault="005C48A2" w:rsidP="00FE5FE8">
            <w:pPr>
              <w:spacing w:after="0"/>
              <w:jc w:val="center"/>
              <w:rPr>
                <w:rFonts w:ascii="Times New Roman" w:hAnsi="Times New Roman"/>
                <w:iCs/>
                <w:sz w:val="24"/>
                <w:szCs w:val="24"/>
              </w:rPr>
            </w:pPr>
            <w:r w:rsidRPr="00994081">
              <w:rPr>
                <w:rFonts w:ascii="Times New Roman" w:hAnsi="Times New Roman"/>
                <w:iCs/>
                <w:sz w:val="24"/>
                <w:szCs w:val="24"/>
              </w:rPr>
              <w:t>2009.</w:t>
            </w:r>
          </w:p>
        </w:tc>
        <w:tc>
          <w:tcPr>
            <w:tcW w:w="1295" w:type="dxa"/>
            <w:tcBorders>
              <w:top w:val="nil"/>
              <w:left w:val="nil"/>
              <w:bottom w:val="single" w:sz="8" w:space="0" w:color="auto"/>
              <w:right w:val="single" w:sz="8" w:space="0" w:color="auto"/>
            </w:tcBorders>
            <w:vAlign w:val="center"/>
          </w:tcPr>
          <w:p w14:paraId="5408F451" w14:textId="0830C6D1" w:rsidR="005C48A2" w:rsidRPr="00994081" w:rsidRDefault="001B59FB" w:rsidP="00FE5FE8">
            <w:pPr>
              <w:spacing w:after="0"/>
              <w:jc w:val="center"/>
              <w:rPr>
                <w:rFonts w:ascii="Times New Roman" w:hAnsi="Times New Roman"/>
                <w:iCs/>
                <w:sz w:val="24"/>
                <w:szCs w:val="24"/>
              </w:rPr>
            </w:pPr>
            <w:r w:rsidRPr="00994081">
              <w:rPr>
                <w:rFonts w:ascii="Times New Roman" w:hAnsi="Times New Roman"/>
                <w:iCs/>
                <w:sz w:val="24"/>
                <w:szCs w:val="24"/>
              </w:rPr>
              <w:t>1</w:t>
            </w:r>
            <w:r w:rsidR="0063544F">
              <w:rPr>
                <w:rFonts w:ascii="Times New Roman" w:hAnsi="Times New Roman"/>
                <w:iCs/>
                <w:sz w:val="24"/>
                <w:szCs w:val="24"/>
              </w:rPr>
              <w:t>6</w:t>
            </w:r>
          </w:p>
        </w:tc>
      </w:tr>
      <w:tr w:rsidR="001A5DF7" w:rsidRPr="00994081" w14:paraId="6B9FFD7A" w14:textId="77777777" w:rsidTr="00484C34">
        <w:trPr>
          <w:trHeight w:val="180"/>
        </w:trPr>
        <w:tc>
          <w:tcPr>
            <w:tcW w:w="4703" w:type="dxa"/>
            <w:tcBorders>
              <w:top w:val="nil"/>
              <w:left w:val="single" w:sz="8" w:space="0" w:color="auto"/>
              <w:bottom w:val="single" w:sz="8" w:space="0" w:color="auto"/>
              <w:right w:val="single" w:sz="8" w:space="0" w:color="auto"/>
            </w:tcBorders>
            <w:shd w:val="clear" w:color="auto" w:fill="auto"/>
            <w:noWrap/>
            <w:vAlign w:val="center"/>
          </w:tcPr>
          <w:p w14:paraId="090CE851" w14:textId="77777777" w:rsidR="005C48A2" w:rsidRPr="00994081" w:rsidRDefault="005C48A2" w:rsidP="00FE5FE8">
            <w:pPr>
              <w:spacing w:after="0"/>
              <w:rPr>
                <w:rFonts w:ascii="Times New Roman" w:hAnsi="Times New Roman"/>
                <w:iCs/>
                <w:sz w:val="24"/>
                <w:szCs w:val="24"/>
              </w:rPr>
            </w:pPr>
            <w:r w:rsidRPr="00994081">
              <w:rPr>
                <w:rFonts w:ascii="Times New Roman" w:hAnsi="Times New Roman"/>
                <w:iCs/>
                <w:sz w:val="24"/>
                <w:szCs w:val="24"/>
              </w:rPr>
              <w:t>VW Golf</w:t>
            </w:r>
            <w:r w:rsidR="001A5DF7" w:rsidRPr="00994081">
              <w:rPr>
                <w:rFonts w:ascii="Times New Roman" w:hAnsi="Times New Roman"/>
                <w:iCs/>
                <w:sz w:val="24"/>
                <w:szCs w:val="24"/>
              </w:rPr>
              <w:t xml:space="preserve"> ügyintéző gépjármű *</w:t>
            </w:r>
          </w:p>
          <w:p w14:paraId="4E03C6EF" w14:textId="2FFC4C59" w:rsidR="001B59FB" w:rsidRPr="00994081" w:rsidRDefault="001B59FB" w:rsidP="00FE5FE8">
            <w:pPr>
              <w:spacing w:after="0"/>
              <w:rPr>
                <w:rFonts w:ascii="Times New Roman" w:hAnsi="Times New Roman"/>
                <w:iCs/>
                <w:sz w:val="24"/>
                <w:szCs w:val="24"/>
              </w:rPr>
            </w:pPr>
            <w:r w:rsidRPr="00994081">
              <w:rPr>
                <w:rFonts w:ascii="Times New Roman" w:hAnsi="Times New Roman"/>
                <w:iCs/>
                <w:sz w:val="24"/>
                <w:szCs w:val="24"/>
              </w:rPr>
              <w:t>(2024.</w:t>
            </w:r>
          </w:p>
        </w:tc>
        <w:tc>
          <w:tcPr>
            <w:tcW w:w="1378" w:type="dxa"/>
            <w:tcBorders>
              <w:top w:val="nil"/>
              <w:left w:val="nil"/>
              <w:bottom w:val="single" w:sz="8" w:space="0" w:color="auto"/>
              <w:right w:val="single" w:sz="8" w:space="0" w:color="auto"/>
            </w:tcBorders>
            <w:shd w:val="clear" w:color="auto" w:fill="auto"/>
            <w:noWrap/>
            <w:vAlign w:val="center"/>
          </w:tcPr>
          <w:p w14:paraId="01F38CAE" w14:textId="77777777" w:rsidR="005C48A2" w:rsidRPr="00994081" w:rsidRDefault="005C48A2" w:rsidP="00FE5FE8">
            <w:pPr>
              <w:spacing w:after="0"/>
              <w:jc w:val="center"/>
              <w:rPr>
                <w:rFonts w:ascii="Times New Roman" w:hAnsi="Times New Roman"/>
                <w:iCs/>
                <w:sz w:val="24"/>
                <w:szCs w:val="24"/>
              </w:rPr>
            </w:pPr>
            <w:r w:rsidRPr="00994081">
              <w:rPr>
                <w:rFonts w:ascii="Times New Roman" w:hAnsi="Times New Roman"/>
                <w:iCs/>
                <w:sz w:val="24"/>
                <w:szCs w:val="24"/>
              </w:rPr>
              <w:t>KYA-397</w:t>
            </w:r>
          </w:p>
        </w:tc>
        <w:tc>
          <w:tcPr>
            <w:tcW w:w="1153" w:type="dxa"/>
            <w:tcBorders>
              <w:top w:val="nil"/>
              <w:left w:val="nil"/>
              <w:bottom w:val="single" w:sz="8" w:space="0" w:color="auto"/>
              <w:right w:val="single" w:sz="8" w:space="0" w:color="auto"/>
            </w:tcBorders>
            <w:shd w:val="clear" w:color="auto" w:fill="auto"/>
            <w:noWrap/>
            <w:vAlign w:val="center"/>
          </w:tcPr>
          <w:p w14:paraId="7768981E" w14:textId="77777777" w:rsidR="005C48A2" w:rsidRPr="00994081" w:rsidRDefault="005C48A2" w:rsidP="00FE5FE8">
            <w:pPr>
              <w:spacing w:after="0"/>
              <w:jc w:val="center"/>
              <w:rPr>
                <w:rFonts w:ascii="Times New Roman" w:hAnsi="Times New Roman"/>
                <w:iCs/>
                <w:sz w:val="24"/>
                <w:szCs w:val="24"/>
              </w:rPr>
            </w:pPr>
            <w:r w:rsidRPr="00994081">
              <w:rPr>
                <w:rFonts w:ascii="Times New Roman" w:hAnsi="Times New Roman"/>
                <w:iCs/>
                <w:sz w:val="24"/>
                <w:szCs w:val="24"/>
              </w:rPr>
              <w:t>2007.</w:t>
            </w:r>
          </w:p>
        </w:tc>
        <w:tc>
          <w:tcPr>
            <w:tcW w:w="1295" w:type="dxa"/>
            <w:tcBorders>
              <w:top w:val="nil"/>
              <w:left w:val="nil"/>
              <w:bottom w:val="single" w:sz="8" w:space="0" w:color="auto"/>
              <w:right w:val="single" w:sz="8" w:space="0" w:color="auto"/>
            </w:tcBorders>
            <w:vAlign w:val="center"/>
          </w:tcPr>
          <w:p w14:paraId="02A0BDDA" w14:textId="3003690E" w:rsidR="005C48A2" w:rsidRPr="00994081" w:rsidRDefault="001B59FB" w:rsidP="00FE5FE8">
            <w:pPr>
              <w:spacing w:after="0"/>
              <w:jc w:val="center"/>
              <w:rPr>
                <w:rFonts w:ascii="Times New Roman" w:hAnsi="Times New Roman"/>
                <w:iCs/>
                <w:sz w:val="24"/>
                <w:szCs w:val="24"/>
              </w:rPr>
            </w:pPr>
            <w:r w:rsidRPr="00994081">
              <w:rPr>
                <w:rFonts w:ascii="Times New Roman" w:hAnsi="Times New Roman"/>
                <w:iCs/>
                <w:sz w:val="24"/>
                <w:szCs w:val="24"/>
              </w:rPr>
              <w:t>1</w:t>
            </w:r>
            <w:r w:rsidR="0063544F">
              <w:rPr>
                <w:rFonts w:ascii="Times New Roman" w:hAnsi="Times New Roman"/>
                <w:iCs/>
                <w:sz w:val="24"/>
                <w:szCs w:val="24"/>
              </w:rPr>
              <w:t>8</w:t>
            </w:r>
          </w:p>
        </w:tc>
      </w:tr>
      <w:tr w:rsidR="001A5DF7" w:rsidRPr="00994081" w14:paraId="58D39C2D" w14:textId="77777777" w:rsidTr="00484C34">
        <w:trPr>
          <w:trHeight w:val="180"/>
        </w:trPr>
        <w:tc>
          <w:tcPr>
            <w:tcW w:w="4703" w:type="dxa"/>
            <w:tcBorders>
              <w:top w:val="nil"/>
              <w:left w:val="single" w:sz="8" w:space="0" w:color="auto"/>
              <w:bottom w:val="single" w:sz="8" w:space="0" w:color="auto"/>
              <w:right w:val="single" w:sz="8" w:space="0" w:color="auto"/>
            </w:tcBorders>
            <w:shd w:val="clear" w:color="auto" w:fill="auto"/>
            <w:noWrap/>
            <w:vAlign w:val="center"/>
          </w:tcPr>
          <w:p w14:paraId="73CC34BE" w14:textId="2180365B" w:rsidR="005C48A2" w:rsidRPr="00994081" w:rsidRDefault="005C48A2" w:rsidP="00FE5FE8">
            <w:pPr>
              <w:spacing w:after="0"/>
              <w:rPr>
                <w:rFonts w:ascii="Times New Roman" w:hAnsi="Times New Roman"/>
                <w:iCs/>
                <w:sz w:val="24"/>
                <w:szCs w:val="24"/>
              </w:rPr>
            </w:pPr>
            <w:r w:rsidRPr="00994081">
              <w:rPr>
                <w:rFonts w:ascii="Times New Roman" w:hAnsi="Times New Roman"/>
                <w:iCs/>
                <w:sz w:val="24"/>
                <w:szCs w:val="24"/>
              </w:rPr>
              <w:t xml:space="preserve">Skoda </w:t>
            </w:r>
            <w:proofErr w:type="spellStart"/>
            <w:r w:rsidRPr="00994081">
              <w:rPr>
                <w:rFonts w:ascii="Times New Roman" w:hAnsi="Times New Roman"/>
                <w:iCs/>
                <w:sz w:val="24"/>
                <w:szCs w:val="24"/>
              </w:rPr>
              <w:t>O</w:t>
            </w:r>
            <w:r w:rsidR="00484C34" w:rsidRPr="00994081">
              <w:rPr>
                <w:rFonts w:ascii="Times New Roman" w:hAnsi="Times New Roman"/>
                <w:iCs/>
                <w:sz w:val="24"/>
                <w:szCs w:val="24"/>
              </w:rPr>
              <w:t>c</w:t>
            </w:r>
            <w:r w:rsidRPr="00994081">
              <w:rPr>
                <w:rFonts w:ascii="Times New Roman" w:hAnsi="Times New Roman"/>
                <w:iCs/>
                <w:sz w:val="24"/>
                <w:szCs w:val="24"/>
              </w:rPr>
              <w:t>t</w:t>
            </w:r>
            <w:r w:rsidR="00484C34" w:rsidRPr="00994081">
              <w:rPr>
                <w:rFonts w:ascii="Times New Roman" w:hAnsi="Times New Roman"/>
                <w:iCs/>
                <w:sz w:val="24"/>
                <w:szCs w:val="24"/>
              </w:rPr>
              <w:t>a</w:t>
            </w:r>
            <w:r w:rsidRPr="00994081">
              <w:rPr>
                <w:rFonts w:ascii="Times New Roman" w:hAnsi="Times New Roman"/>
                <w:iCs/>
                <w:sz w:val="24"/>
                <w:szCs w:val="24"/>
              </w:rPr>
              <w:t>via</w:t>
            </w:r>
            <w:proofErr w:type="spellEnd"/>
            <w:r w:rsidRPr="00994081">
              <w:rPr>
                <w:rFonts w:ascii="Times New Roman" w:hAnsi="Times New Roman"/>
                <w:iCs/>
                <w:sz w:val="24"/>
                <w:szCs w:val="24"/>
              </w:rPr>
              <w:t xml:space="preserve"> (alapítvány tulajdona)</w:t>
            </w:r>
          </w:p>
        </w:tc>
        <w:tc>
          <w:tcPr>
            <w:tcW w:w="1378" w:type="dxa"/>
            <w:tcBorders>
              <w:top w:val="nil"/>
              <w:left w:val="nil"/>
              <w:bottom w:val="single" w:sz="8" w:space="0" w:color="auto"/>
              <w:right w:val="single" w:sz="8" w:space="0" w:color="auto"/>
            </w:tcBorders>
            <w:shd w:val="clear" w:color="auto" w:fill="auto"/>
            <w:noWrap/>
            <w:vAlign w:val="center"/>
          </w:tcPr>
          <w:p w14:paraId="7C1064DD" w14:textId="77777777" w:rsidR="005C48A2" w:rsidRPr="00994081" w:rsidRDefault="005C48A2" w:rsidP="00FE5FE8">
            <w:pPr>
              <w:spacing w:after="0"/>
              <w:jc w:val="center"/>
              <w:rPr>
                <w:rFonts w:ascii="Times New Roman" w:hAnsi="Times New Roman"/>
                <w:iCs/>
                <w:sz w:val="24"/>
                <w:szCs w:val="24"/>
              </w:rPr>
            </w:pPr>
            <w:r w:rsidRPr="00994081">
              <w:rPr>
                <w:rFonts w:ascii="Times New Roman" w:hAnsi="Times New Roman"/>
                <w:iCs/>
                <w:sz w:val="24"/>
                <w:szCs w:val="24"/>
              </w:rPr>
              <w:t>KMC-601</w:t>
            </w:r>
          </w:p>
        </w:tc>
        <w:tc>
          <w:tcPr>
            <w:tcW w:w="1153" w:type="dxa"/>
            <w:tcBorders>
              <w:top w:val="nil"/>
              <w:left w:val="nil"/>
              <w:bottom w:val="single" w:sz="8" w:space="0" w:color="auto"/>
              <w:right w:val="single" w:sz="8" w:space="0" w:color="auto"/>
            </w:tcBorders>
            <w:shd w:val="clear" w:color="auto" w:fill="auto"/>
            <w:noWrap/>
            <w:vAlign w:val="center"/>
          </w:tcPr>
          <w:p w14:paraId="1BFA7EA1" w14:textId="77777777" w:rsidR="005C48A2" w:rsidRPr="00994081" w:rsidRDefault="005C48A2" w:rsidP="00FE5FE8">
            <w:pPr>
              <w:spacing w:after="0"/>
              <w:jc w:val="center"/>
              <w:rPr>
                <w:rFonts w:ascii="Times New Roman" w:hAnsi="Times New Roman"/>
                <w:iCs/>
                <w:sz w:val="24"/>
                <w:szCs w:val="24"/>
              </w:rPr>
            </w:pPr>
            <w:r w:rsidRPr="00994081">
              <w:rPr>
                <w:rFonts w:ascii="Times New Roman" w:hAnsi="Times New Roman"/>
                <w:iCs/>
                <w:sz w:val="24"/>
                <w:szCs w:val="24"/>
              </w:rPr>
              <w:t>2006.</w:t>
            </w:r>
          </w:p>
        </w:tc>
        <w:tc>
          <w:tcPr>
            <w:tcW w:w="1295" w:type="dxa"/>
            <w:tcBorders>
              <w:top w:val="nil"/>
              <w:left w:val="nil"/>
              <w:bottom w:val="single" w:sz="8" w:space="0" w:color="auto"/>
              <w:right w:val="single" w:sz="8" w:space="0" w:color="auto"/>
            </w:tcBorders>
            <w:shd w:val="clear" w:color="auto" w:fill="auto"/>
            <w:vAlign w:val="center"/>
          </w:tcPr>
          <w:p w14:paraId="73D8A234" w14:textId="312DA547" w:rsidR="005C48A2" w:rsidRPr="00994081" w:rsidRDefault="001B59FB" w:rsidP="00FE5FE8">
            <w:pPr>
              <w:spacing w:after="0"/>
              <w:jc w:val="center"/>
              <w:rPr>
                <w:rFonts w:ascii="Times New Roman" w:hAnsi="Times New Roman"/>
                <w:iCs/>
                <w:sz w:val="24"/>
                <w:szCs w:val="24"/>
              </w:rPr>
            </w:pPr>
            <w:r w:rsidRPr="00994081">
              <w:rPr>
                <w:rFonts w:ascii="Times New Roman" w:hAnsi="Times New Roman"/>
                <w:iCs/>
                <w:sz w:val="24"/>
                <w:szCs w:val="24"/>
              </w:rPr>
              <w:t>1</w:t>
            </w:r>
            <w:r w:rsidR="0063544F">
              <w:rPr>
                <w:rFonts w:ascii="Times New Roman" w:hAnsi="Times New Roman"/>
                <w:iCs/>
                <w:sz w:val="24"/>
                <w:szCs w:val="24"/>
              </w:rPr>
              <w:t>9</w:t>
            </w:r>
          </w:p>
        </w:tc>
      </w:tr>
      <w:tr w:rsidR="001A5DF7" w:rsidRPr="00994081" w14:paraId="2D50525C" w14:textId="77777777" w:rsidTr="00484C34">
        <w:trPr>
          <w:trHeight w:val="171"/>
        </w:trPr>
        <w:tc>
          <w:tcPr>
            <w:tcW w:w="4703" w:type="dxa"/>
            <w:tcBorders>
              <w:top w:val="nil"/>
              <w:left w:val="single" w:sz="8" w:space="0" w:color="auto"/>
              <w:bottom w:val="single" w:sz="8" w:space="0" w:color="auto"/>
              <w:right w:val="single" w:sz="8" w:space="0" w:color="auto"/>
            </w:tcBorders>
            <w:shd w:val="clear" w:color="auto" w:fill="auto"/>
            <w:noWrap/>
            <w:vAlign w:val="center"/>
          </w:tcPr>
          <w:p w14:paraId="651A8639" w14:textId="77777777" w:rsidR="005C48A2" w:rsidRPr="00994081" w:rsidRDefault="005C48A2" w:rsidP="00FE5FE8">
            <w:pPr>
              <w:suppressAutoHyphens/>
              <w:spacing w:after="0"/>
              <w:rPr>
                <w:rFonts w:ascii="Times New Roman" w:hAnsi="Times New Roman"/>
                <w:iCs/>
                <w:sz w:val="24"/>
                <w:szCs w:val="20"/>
                <w:lang w:eastAsia="zh-CN"/>
              </w:rPr>
            </w:pPr>
            <w:r w:rsidRPr="00994081">
              <w:rPr>
                <w:rFonts w:ascii="Times New Roman" w:hAnsi="Times New Roman"/>
                <w:iCs/>
                <w:sz w:val="24"/>
                <w:szCs w:val="20"/>
                <w:lang w:eastAsia="zh-CN"/>
              </w:rPr>
              <w:t xml:space="preserve">Renault </w:t>
            </w:r>
            <w:proofErr w:type="spellStart"/>
            <w:r w:rsidRPr="00994081">
              <w:rPr>
                <w:rFonts w:ascii="Times New Roman" w:hAnsi="Times New Roman"/>
                <w:iCs/>
                <w:sz w:val="24"/>
                <w:szCs w:val="20"/>
                <w:lang w:eastAsia="zh-CN"/>
              </w:rPr>
              <w:t>Midlum</w:t>
            </w:r>
            <w:proofErr w:type="spellEnd"/>
            <w:r w:rsidRPr="00994081">
              <w:rPr>
                <w:rFonts w:ascii="Times New Roman" w:hAnsi="Times New Roman"/>
                <w:iCs/>
                <w:sz w:val="24"/>
                <w:szCs w:val="20"/>
                <w:lang w:eastAsia="zh-CN"/>
              </w:rPr>
              <w:t xml:space="preserve"> </w:t>
            </w:r>
            <w:proofErr w:type="spellStart"/>
            <w:r w:rsidRPr="00994081">
              <w:rPr>
                <w:rFonts w:ascii="Times New Roman" w:hAnsi="Times New Roman"/>
                <w:iCs/>
                <w:sz w:val="24"/>
                <w:szCs w:val="20"/>
                <w:lang w:eastAsia="zh-CN"/>
              </w:rPr>
              <w:t>Aquadux</w:t>
            </w:r>
            <w:proofErr w:type="spellEnd"/>
            <w:r w:rsidRPr="00994081">
              <w:rPr>
                <w:rFonts w:ascii="Times New Roman" w:hAnsi="Times New Roman"/>
                <w:iCs/>
                <w:sz w:val="24"/>
                <w:szCs w:val="20"/>
                <w:lang w:eastAsia="zh-CN"/>
              </w:rPr>
              <w:t xml:space="preserve"> 3000</w:t>
            </w:r>
          </w:p>
          <w:p w14:paraId="491B4AC8" w14:textId="456D40A6" w:rsidR="001A5DF7" w:rsidRPr="00994081" w:rsidRDefault="001A5DF7" w:rsidP="00FE5FE8">
            <w:pPr>
              <w:suppressAutoHyphens/>
              <w:spacing w:after="0"/>
              <w:rPr>
                <w:rFonts w:ascii="Times New Roman" w:hAnsi="Times New Roman"/>
                <w:iCs/>
                <w:sz w:val="24"/>
                <w:szCs w:val="20"/>
                <w:lang w:eastAsia="zh-CN"/>
              </w:rPr>
            </w:pPr>
            <w:r w:rsidRPr="00994081">
              <w:rPr>
                <w:rFonts w:ascii="Times New Roman" w:hAnsi="Times New Roman"/>
                <w:iCs/>
                <w:sz w:val="24"/>
                <w:szCs w:val="20"/>
                <w:lang w:eastAsia="zh-CN"/>
              </w:rPr>
              <w:t xml:space="preserve">tartalék </w:t>
            </w:r>
            <w:r w:rsidRPr="00994081">
              <w:rPr>
                <w:rFonts w:ascii="Times New Roman" w:hAnsi="Times New Roman"/>
                <w:iCs/>
                <w:sz w:val="24"/>
                <w:szCs w:val="24"/>
              </w:rPr>
              <w:t>gépjárműfecskendő</w:t>
            </w:r>
          </w:p>
        </w:tc>
        <w:tc>
          <w:tcPr>
            <w:tcW w:w="1378" w:type="dxa"/>
            <w:tcBorders>
              <w:top w:val="nil"/>
              <w:left w:val="nil"/>
              <w:bottom w:val="single" w:sz="8" w:space="0" w:color="auto"/>
              <w:right w:val="single" w:sz="8" w:space="0" w:color="auto"/>
            </w:tcBorders>
            <w:shd w:val="clear" w:color="auto" w:fill="auto"/>
            <w:noWrap/>
            <w:vAlign w:val="center"/>
          </w:tcPr>
          <w:p w14:paraId="3710ABBB" w14:textId="77777777" w:rsidR="005C48A2" w:rsidRPr="00994081" w:rsidRDefault="005C48A2" w:rsidP="00FE5FE8">
            <w:pPr>
              <w:suppressAutoHyphens/>
              <w:spacing w:after="0"/>
              <w:jc w:val="center"/>
              <w:rPr>
                <w:rFonts w:ascii="Times New Roman" w:hAnsi="Times New Roman"/>
                <w:iCs/>
                <w:sz w:val="24"/>
                <w:szCs w:val="20"/>
                <w:lang w:eastAsia="zh-CN"/>
              </w:rPr>
            </w:pPr>
            <w:r w:rsidRPr="00994081">
              <w:rPr>
                <w:rFonts w:ascii="Times New Roman" w:hAnsi="Times New Roman"/>
                <w:iCs/>
                <w:sz w:val="24"/>
                <w:szCs w:val="20"/>
                <w:lang w:eastAsia="zh-CN"/>
              </w:rPr>
              <w:t>MPZ-361</w:t>
            </w:r>
          </w:p>
        </w:tc>
        <w:tc>
          <w:tcPr>
            <w:tcW w:w="1153" w:type="dxa"/>
            <w:tcBorders>
              <w:top w:val="nil"/>
              <w:left w:val="nil"/>
              <w:bottom w:val="single" w:sz="8" w:space="0" w:color="auto"/>
              <w:right w:val="single" w:sz="8" w:space="0" w:color="auto"/>
            </w:tcBorders>
            <w:shd w:val="clear" w:color="auto" w:fill="auto"/>
            <w:noWrap/>
            <w:vAlign w:val="center"/>
          </w:tcPr>
          <w:p w14:paraId="1598ECF1" w14:textId="77777777" w:rsidR="005C48A2" w:rsidRPr="00994081" w:rsidRDefault="005C48A2" w:rsidP="00FE5FE8">
            <w:pPr>
              <w:suppressAutoHyphens/>
              <w:spacing w:after="0"/>
              <w:jc w:val="center"/>
              <w:rPr>
                <w:rFonts w:ascii="Times New Roman" w:hAnsi="Times New Roman"/>
                <w:iCs/>
                <w:sz w:val="24"/>
                <w:szCs w:val="20"/>
                <w:lang w:eastAsia="zh-CN"/>
              </w:rPr>
            </w:pPr>
            <w:r w:rsidRPr="00994081">
              <w:rPr>
                <w:rFonts w:ascii="Times New Roman" w:hAnsi="Times New Roman"/>
                <w:iCs/>
                <w:sz w:val="24"/>
                <w:szCs w:val="20"/>
                <w:lang w:eastAsia="zh-CN"/>
              </w:rPr>
              <w:t>2014.</w:t>
            </w:r>
          </w:p>
        </w:tc>
        <w:tc>
          <w:tcPr>
            <w:tcW w:w="1295" w:type="dxa"/>
            <w:tcBorders>
              <w:top w:val="nil"/>
              <w:left w:val="nil"/>
              <w:bottom w:val="single" w:sz="8" w:space="0" w:color="auto"/>
              <w:right w:val="single" w:sz="8" w:space="0" w:color="auto"/>
            </w:tcBorders>
            <w:shd w:val="clear" w:color="auto" w:fill="auto"/>
            <w:vAlign w:val="center"/>
          </w:tcPr>
          <w:p w14:paraId="26C6A262" w14:textId="5798A8E8" w:rsidR="005C48A2" w:rsidRPr="00994081" w:rsidRDefault="001B59FB" w:rsidP="00FE5FE8">
            <w:pPr>
              <w:suppressAutoHyphens/>
              <w:spacing w:after="0"/>
              <w:jc w:val="center"/>
              <w:rPr>
                <w:rFonts w:ascii="Times New Roman" w:hAnsi="Times New Roman"/>
                <w:iCs/>
                <w:sz w:val="24"/>
                <w:szCs w:val="20"/>
                <w:lang w:eastAsia="zh-CN"/>
              </w:rPr>
            </w:pPr>
            <w:r w:rsidRPr="00994081">
              <w:rPr>
                <w:rFonts w:ascii="Times New Roman" w:hAnsi="Times New Roman"/>
                <w:iCs/>
                <w:sz w:val="24"/>
                <w:szCs w:val="20"/>
                <w:lang w:eastAsia="zh-CN"/>
              </w:rPr>
              <w:t>1</w:t>
            </w:r>
            <w:r w:rsidR="0063544F">
              <w:rPr>
                <w:rFonts w:ascii="Times New Roman" w:hAnsi="Times New Roman"/>
                <w:iCs/>
                <w:sz w:val="24"/>
                <w:szCs w:val="20"/>
                <w:lang w:eastAsia="zh-CN"/>
              </w:rPr>
              <w:t>1</w:t>
            </w:r>
          </w:p>
        </w:tc>
      </w:tr>
      <w:tr w:rsidR="001A5DF7" w:rsidRPr="00994081" w14:paraId="14D2B3B7" w14:textId="77777777" w:rsidTr="00484C34">
        <w:trPr>
          <w:trHeight w:val="180"/>
        </w:trPr>
        <w:tc>
          <w:tcPr>
            <w:tcW w:w="4703" w:type="dxa"/>
            <w:tcBorders>
              <w:top w:val="nil"/>
              <w:left w:val="single" w:sz="8" w:space="0" w:color="auto"/>
              <w:bottom w:val="single" w:sz="8" w:space="0" w:color="auto"/>
              <w:right w:val="single" w:sz="8" w:space="0" w:color="auto"/>
            </w:tcBorders>
            <w:shd w:val="clear" w:color="auto" w:fill="D9D9D9"/>
            <w:noWrap/>
            <w:vAlign w:val="center"/>
          </w:tcPr>
          <w:p w14:paraId="7D745535" w14:textId="77777777" w:rsidR="005C48A2" w:rsidRPr="00994081" w:rsidRDefault="005C48A2" w:rsidP="00FE5FE8">
            <w:pPr>
              <w:spacing w:after="0"/>
              <w:rPr>
                <w:rFonts w:ascii="Times New Roman" w:hAnsi="Times New Roman"/>
                <w:b/>
                <w:iCs/>
                <w:sz w:val="24"/>
                <w:szCs w:val="24"/>
              </w:rPr>
            </w:pPr>
            <w:r w:rsidRPr="00994081">
              <w:rPr>
                <w:rFonts w:ascii="Times New Roman" w:hAnsi="Times New Roman"/>
                <w:b/>
                <w:iCs/>
                <w:sz w:val="24"/>
                <w:szCs w:val="24"/>
              </w:rPr>
              <w:t>Átlagéletkor</w:t>
            </w:r>
          </w:p>
        </w:tc>
        <w:tc>
          <w:tcPr>
            <w:tcW w:w="1378" w:type="dxa"/>
            <w:tcBorders>
              <w:top w:val="nil"/>
              <w:left w:val="nil"/>
              <w:bottom w:val="single" w:sz="8" w:space="0" w:color="auto"/>
              <w:right w:val="single" w:sz="8" w:space="0" w:color="auto"/>
            </w:tcBorders>
            <w:shd w:val="clear" w:color="auto" w:fill="D9D9D9"/>
            <w:noWrap/>
            <w:vAlign w:val="center"/>
          </w:tcPr>
          <w:p w14:paraId="72F5BE86" w14:textId="77777777" w:rsidR="005C48A2" w:rsidRPr="00994081" w:rsidRDefault="005C48A2" w:rsidP="00FE5FE8">
            <w:pPr>
              <w:spacing w:after="0"/>
              <w:rPr>
                <w:rFonts w:ascii="Times New Roman" w:hAnsi="Times New Roman"/>
                <w:b/>
                <w:iCs/>
                <w:sz w:val="24"/>
                <w:szCs w:val="24"/>
              </w:rPr>
            </w:pPr>
          </w:p>
        </w:tc>
        <w:tc>
          <w:tcPr>
            <w:tcW w:w="1153" w:type="dxa"/>
            <w:tcBorders>
              <w:top w:val="nil"/>
              <w:left w:val="nil"/>
              <w:bottom w:val="single" w:sz="8" w:space="0" w:color="auto"/>
              <w:right w:val="single" w:sz="8" w:space="0" w:color="auto"/>
            </w:tcBorders>
            <w:shd w:val="clear" w:color="auto" w:fill="D9D9D9"/>
            <w:noWrap/>
            <w:vAlign w:val="center"/>
          </w:tcPr>
          <w:p w14:paraId="589B06A6" w14:textId="77777777" w:rsidR="005C48A2" w:rsidRPr="00994081" w:rsidRDefault="005C48A2" w:rsidP="00FE5FE8">
            <w:pPr>
              <w:spacing w:after="0"/>
              <w:rPr>
                <w:rFonts w:ascii="Times New Roman" w:hAnsi="Times New Roman"/>
                <w:b/>
                <w:iCs/>
                <w:sz w:val="24"/>
                <w:szCs w:val="24"/>
              </w:rPr>
            </w:pPr>
          </w:p>
        </w:tc>
        <w:tc>
          <w:tcPr>
            <w:tcW w:w="1295" w:type="dxa"/>
            <w:tcBorders>
              <w:top w:val="nil"/>
              <w:left w:val="nil"/>
              <w:bottom w:val="single" w:sz="8" w:space="0" w:color="auto"/>
              <w:right w:val="single" w:sz="8" w:space="0" w:color="auto"/>
            </w:tcBorders>
            <w:shd w:val="clear" w:color="auto" w:fill="D9D9D9"/>
            <w:vAlign w:val="center"/>
          </w:tcPr>
          <w:p w14:paraId="4E5B04C4" w14:textId="2878E994" w:rsidR="005C48A2" w:rsidRPr="00994081" w:rsidRDefault="00C822C0" w:rsidP="00FE5FE8">
            <w:pPr>
              <w:spacing w:after="0"/>
              <w:jc w:val="center"/>
              <w:rPr>
                <w:rFonts w:ascii="Times New Roman" w:hAnsi="Times New Roman"/>
                <w:b/>
                <w:iCs/>
                <w:sz w:val="24"/>
                <w:szCs w:val="24"/>
              </w:rPr>
            </w:pPr>
            <w:r w:rsidRPr="00994081">
              <w:rPr>
                <w:rFonts w:ascii="Times New Roman" w:hAnsi="Times New Roman"/>
                <w:b/>
                <w:iCs/>
                <w:sz w:val="24"/>
                <w:szCs w:val="24"/>
              </w:rPr>
              <w:t>11,</w:t>
            </w:r>
            <w:r w:rsidR="001B59FB" w:rsidRPr="00994081">
              <w:rPr>
                <w:rFonts w:ascii="Times New Roman" w:hAnsi="Times New Roman"/>
                <w:b/>
                <w:iCs/>
                <w:sz w:val="24"/>
                <w:szCs w:val="24"/>
              </w:rPr>
              <w:t>8</w:t>
            </w:r>
          </w:p>
        </w:tc>
      </w:tr>
    </w:tbl>
    <w:p w14:paraId="2292A054" w14:textId="77777777" w:rsidR="00B66BFB" w:rsidRPr="00994081" w:rsidRDefault="00B66BFB" w:rsidP="00FE5FE8">
      <w:pPr>
        <w:spacing w:after="0"/>
        <w:jc w:val="both"/>
        <w:rPr>
          <w:rFonts w:ascii="Times New Roman" w:hAnsi="Times New Roman"/>
          <w:iCs/>
          <w:sz w:val="24"/>
          <w:szCs w:val="24"/>
        </w:rPr>
      </w:pPr>
    </w:p>
    <w:p w14:paraId="6E1D8869" w14:textId="5F260B66" w:rsidR="00B66BFB" w:rsidRPr="00994081" w:rsidRDefault="00B66BFB" w:rsidP="00FE5FE8">
      <w:pPr>
        <w:suppressAutoHyphens/>
        <w:spacing w:after="0"/>
        <w:jc w:val="both"/>
        <w:rPr>
          <w:rFonts w:ascii="Times New Roman" w:hAnsi="Times New Roman"/>
          <w:iCs/>
          <w:sz w:val="24"/>
          <w:szCs w:val="24"/>
          <w:lang w:eastAsia="zh-CN"/>
        </w:rPr>
      </w:pPr>
      <w:r w:rsidRPr="00994081">
        <w:rPr>
          <w:rFonts w:ascii="Times New Roman" w:hAnsi="Times New Roman"/>
          <w:iCs/>
          <w:sz w:val="24"/>
          <w:szCs w:val="24"/>
          <w:lang w:eastAsia="zh-CN"/>
        </w:rPr>
        <w:t>A karbantartási feladatokat az állomány gondosan és felelősséggel végzi. Ennek köszönhető nagy részben, hogy 202</w:t>
      </w:r>
      <w:r w:rsidR="0063544F">
        <w:rPr>
          <w:rFonts w:ascii="Times New Roman" w:hAnsi="Times New Roman"/>
          <w:iCs/>
          <w:sz w:val="24"/>
          <w:szCs w:val="24"/>
          <w:lang w:eastAsia="zh-CN"/>
        </w:rPr>
        <w:t>5</w:t>
      </w:r>
      <w:r w:rsidRPr="00994081">
        <w:rPr>
          <w:rFonts w:ascii="Times New Roman" w:hAnsi="Times New Roman"/>
          <w:iCs/>
          <w:sz w:val="24"/>
          <w:szCs w:val="24"/>
          <w:lang w:eastAsia="zh-CN"/>
        </w:rPr>
        <w:t>. évben sem volt olyan vonulásunk, melynél a káresethez a gépjármű meghibásodása következtében nem jutott ki.</w:t>
      </w:r>
    </w:p>
    <w:p w14:paraId="5135986A" w14:textId="77777777" w:rsidR="001B59FB" w:rsidRPr="00994081" w:rsidRDefault="001B59FB" w:rsidP="00FE5FE8">
      <w:pPr>
        <w:suppressAutoHyphens/>
        <w:spacing w:after="0"/>
        <w:jc w:val="both"/>
        <w:rPr>
          <w:rFonts w:ascii="Times New Roman" w:hAnsi="Times New Roman"/>
          <w:iCs/>
          <w:sz w:val="24"/>
          <w:szCs w:val="24"/>
          <w:lang w:eastAsia="zh-CN"/>
        </w:rPr>
      </w:pPr>
    </w:p>
    <w:p w14:paraId="7E07126F" w14:textId="6A1ABC1A" w:rsidR="00B66BFB" w:rsidRPr="00994081" w:rsidRDefault="00B66BFB" w:rsidP="00FE5FE8">
      <w:pPr>
        <w:suppressAutoHyphens/>
        <w:spacing w:after="0"/>
        <w:jc w:val="both"/>
        <w:rPr>
          <w:rFonts w:ascii="Times New Roman" w:hAnsi="Times New Roman"/>
          <w:iCs/>
          <w:sz w:val="24"/>
          <w:szCs w:val="24"/>
          <w:lang w:eastAsia="zh-CN"/>
        </w:rPr>
      </w:pPr>
      <w:r w:rsidRPr="00994081">
        <w:rPr>
          <w:rFonts w:ascii="Times New Roman" w:hAnsi="Times New Roman"/>
          <w:iCs/>
          <w:sz w:val="24"/>
          <w:szCs w:val="24"/>
          <w:lang w:eastAsia="zh-CN"/>
        </w:rPr>
        <w:t xml:space="preserve">A </w:t>
      </w:r>
      <w:r w:rsidRPr="00994081">
        <w:rPr>
          <w:rFonts w:ascii="Times New Roman" w:hAnsi="Times New Roman"/>
          <w:iCs/>
          <w:sz w:val="24"/>
          <w:szCs w:val="20"/>
          <w:lang w:eastAsia="zh-CN"/>
        </w:rPr>
        <w:t>gépjárművek, gépek, eszközök, felszerelések esetében az</w:t>
      </w:r>
      <w:r w:rsidRPr="00994081">
        <w:rPr>
          <w:rFonts w:ascii="Times New Roman" w:hAnsi="Times New Roman"/>
          <w:iCs/>
          <w:sz w:val="24"/>
          <w:szCs w:val="24"/>
          <w:lang w:eastAsia="zh-CN"/>
        </w:rPr>
        <w:t xml:space="preserve"> időszakos ellenőrzéseket és felülvizsgálatokat előírás szerint elvégeztettük.</w:t>
      </w:r>
    </w:p>
    <w:p w14:paraId="1EAF1673" w14:textId="77777777" w:rsidR="001B59FB" w:rsidRPr="00994081" w:rsidRDefault="001B59FB" w:rsidP="00FE5FE8">
      <w:pPr>
        <w:suppressAutoHyphens/>
        <w:spacing w:after="0"/>
        <w:jc w:val="both"/>
        <w:rPr>
          <w:rFonts w:ascii="Times New Roman" w:hAnsi="Times New Roman"/>
          <w:iCs/>
          <w:sz w:val="24"/>
          <w:szCs w:val="24"/>
          <w:lang w:eastAsia="zh-CN"/>
        </w:rPr>
      </w:pPr>
    </w:p>
    <w:p w14:paraId="2F139E10" w14:textId="342E151D" w:rsidR="0079735D" w:rsidRPr="00994081" w:rsidRDefault="00520507" w:rsidP="00FE5FE8">
      <w:pPr>
        <w:suppressAutoHyphens/>
        <w:spacing w:after="0"/>
        <w:jc w:val="both"/>
        <w:rPr>
          <w:rFonts w:ascii="Times New Roman" w:hAnsi="Times New Roman"/>
          <w:iCs/>
          <w:sz w:val="24"/>
          <w:szCs w:val="24"/>
          <w:lang w:eastAsia="zh-CN"/>
        </w:rPr>
      </w:pPr>
      <w:r w:rsidRPr="00994081">
        <w:rPr>
          <w:rFonts w:ascii="Times New Roman" w:hAnsi="Times New Roman"/>
          <w:iCs/>
          <w:sz w:val="24"/>
          <w:szCs w:val="24"/>
          <w:lang w:eastAsia="zh-CN"/>
        </w:rPr>
        <w:t>A</w:t>
      </w:r>
      <w:r w:rsidR="00B04C44" w:rsidRPr="00994081">
        <w:rPr>
          <w:rFonts w:ascii="Times New Roman" w:hAnsi="Times New Roman"/>
          <w:iCs/>
          <w:sz w:val="24"/>
          <w:szCs w:val="24"/>
          <w:lang w:eastAsia="zh-CN"/>
        </w:rPr>
        <w:t xml:space="preserve"> BM Országos Katasztrófavédelmi </w:t>
      </w:r>
      <w:r w:rsidR="00E026A7" w:rsidRPr="00994081">
        <w:rPr>
          <w:rFonts w:ascii="Times New Roman" w:hAnsi="Times New Roman"/>
          <w:iCs/>
          <w:sz w:val="24"/>
          <w:szCs w:val="24"/>
          <w:lang w:eastAsia="zh-CN"/>
        </w:rPr>
        <w:t>Fői</w:t>
      </w:r>
      <w:r w:rsidR="00B04C44" w:rsidRPr="00994081">
        <w:rPr>
          <w:rFonts w:ascii="Times New Roman" w:hAnsi="Times New Roman"/>
          <w:iCs/>
          <w:sz w:val="24"/>
          <w:szCs w:val="24"/>
          <w:lang w:eastAsia="zh-CN"/>
        </w:rPr>
        <w:t>gazgatóság 2023. december 15-i átadóünnepségén átvett</w:t>
      </w:r>
      <w:r w:rsidRPr="00994081">
        <w:rPr>
          <w:rFonts w:ascii="Times New Roman" w:hAnsi="Times New Roman"/>
          <w:iCs/>
          <w:sz w:val="24"/>
          <w:szCs w:val="24"/>
          <w:lang w:eastAsia="zh-CN"/>
        </w:rPr>
        <w:t>ük az új</w:t>
      </w:r>
      <w:r w:rsidR="00B04C44" w:rsidRPr="00994081">
        <w:rPr>
          <w:rFonts w:ascii="Times New Roman" w:hAnsi="Times New Roman"/>
          <w:iCs/>
          <w:sz w:val="24"/>
          <w:szCs w:val="24"/>
          <w:lang w:eastAsia="zh-CN"/>
        </w:rPr>
        <w:t xml:space="preserve"> </w:t>
      </w:r>
      <w:r w:rsidR="00B04C44" w:rsidRPr="00994081">
        <w:rPr>
          <w:rFonts w:ascii="Times New Roman" w:hAnsi="Times New Roman"/>
          <w:iCs/>
          <w:sz w:val="24"/>
          <w:szCs w:val="24"/>
        </w:rPr>
        <w:t xml:space="preserve">MAN </w:t>
      </w:r>
      <w:proofErr w:type="spellStart"/>
      <w:r w:rsidR="00B04C44" w:rsidRPr="00994081">
        <w:rPr>
          <w:rFonts w:ascii="Times New Roman" w:hAnsi="Times New Roman"/>
          <w:iCs/>
          <w:sz w:val="24"/>
          <w:szCs w:val="24"/>
        </w:rPr>
        <w:t>Heros</w:t>
      </w:r>
      <w:proofErr w:type="spellEnd"/>
      <w:r w:rsidR="00B04C44" w:rsidRPr="00994081">
        <w:rPr>
          <w:rFonts w:ascii="Times New Roman" w:hAnsi="Times New Roman"/>
          <w:iCs/>
          <w:sz w:val="24"/>
          <w:szCs w:val="24"/>
        </w:rPr>
        <w:t xml:space="preserve"> </w:t>
      </w:r>
      <w:proofErr w:type="spellStart"/>
      <w:r w:rsidR="00B04C44" w:rsidRPr="00994081">
        <w:rPr>
          <w:rFonts w:ascii="Times New Roman" w:hAnsi="Times New Roman"/>
          <w:iCs/>
          <w:sz w:val="24"/>
          <w:szCs w:val="24"/>
        </w:rPr>
        <w:t>AquaMAN</w:t>
      </w:r>
      <w:proofErr w:type="spellEnd"/>
      <w:r w:rsidR="00B04C44" w:rsidRPr="00994081">
        <w:rPr>
          <w:rFonts w:ascii="Times New Roman" w:hAnsi="Times New Roman"/>
          <w:iCs/>
          <w:sz w:val="24"/>
          <w:szCs w:val="24"/>
        </w:rPr>
        <w:t xml:space="preserve"> TLF 4000 gépjárműfecskendő</w:t>
      </w:r>
      <w:r w:rsidRPr="00994081">
        <w:rPr>
          <w:rFonts w:ascii="Times New Roman" w:hAnsi="Times New Roman"/>
          <w:iCs/>
          <w:sz w:val="24"/>
          <w:szCs w:val="24"/>
        </w:rPr>
        <w:t>nket</w:t>
      </w:r>
      <w:r w:rsidR="00B04C44" w:rsidRPr="00994081">
        <w:rPr>
          <w:rFonts w:ascii="Times New Roman" w:hAnsi="Times New Roman"/>
          <w:iCs/>
          <w:sz w:val="24"/>
          <w:szCs w:val="24"/>
        </w:rPr>
        <w:t>. Az új jármű készenlétbe állítása a típusvizsgák megszerzése után 2024. év elején megtörtént.</w:t>
      </w:r>
    </w:p>
    <w:p w14:paraId="122E0353" w14:textId="77777777" w:rsidR="0079735D" w:rsidRPr="00994081" w:rsidRDefault="0079735D" w:rsidP="00FE5FE8">
      <w:pPr>
        <w:suppressAutoHyphens/>
        <w:spacing w:after="0"/>
        <w:jc w:val="both"/>
        <w:rPr>
          <w:rFonts w:ascii="Times New Roman" w:hAnsi="Times New Roman"/>
          <w:iCs/>
          <w:sz w:val="24"/>
          <w:szCs w:val="24"/>
          <w:lang w:eastAsia="zh-CN"/>
        </w:rPr>
      </w:pPr>
    </w:p>
    <w:p w14:paraId="20356B4C" w14:textId="77777777" w:rsidR="00520507" w:rsidRPr="00994081" w:rsidRDefault="00B66BFB" w:rsidP="00FE5FE8">
      <w:pPr>
        <w:suppressAutoHyphens/>
        <w:spacing w:after="0"/>
        <w:jc w:val="both"/>
        <w:rPr>
          <w:rFonts w:ascii="Times New Roman" w:hAnsi="Times New Roman"/>
          <w:iCs/>
          <w:sz w:val="24"/>
          <w:szCs w:val="24"/>
          <w:lang w:eastAsia="zh-CN"/>
        </w:rPr>
      </w:pPr>
      <w:r w:rsidRPr="00994081">
        <w:rPr>
          <w:rFonts w:ascii="Times New Roman" w:hAnsi="Times New Roman"/>
          <w:iCs/>
          <w:sz w:val="24"/>
          <w:szCs w:val="24"/>
          <w:lang w:eastAsia="zh-CN"/>
        </w:rPr>
        <w:t xml:space="preserve">A Renault </w:t>
      </w:r>
      <w:proofErr w:type="spellStart"/>
      <w:r w:rsidRPr="00994081">
        <w:rPr>
          <w:rFonts w:ascii="Times New Roman" w:hAnsi="Times New Roman"/>
          <w:iCs/>
          <w:sz w:val="24"/>
          <w:szCs w:val="24"/>
          <w:lang w:eastAsia="zh-CN"/>
        </w:rPr>
        <w:t>Midlum</w:t>
      </w:r>
      <w:proofErr w:type="spellEnd"/>
      <w:r w:rsidRPr="00994081">
        <w:rPr>
          <w:rFonts w:ascii="Times New Roman" w:hAnsi="Times New Roman"/>
          <w:iCs/>
          <w:sz w:val="24"/>
          <w:szCs w:val="24"/>
          <w:lang w:eastAsia="zh-CN"/>
        </w:rPr>
        <w:t xml:space="preserve"> (MPZ-361) gépjárműfecskendő a HTP gépjárműparkját erősíti, mint tartalék gépjárműfecskendő.</w:t>
      </w:r>
    </w:p>
    <w:p w14:paraId="1732C442" w14:textId="77777777" w:rsidR="00520507" w:rsidRPr="00994081" w:rsidRDefault="00520507" w:rsidP="00FE5FE8">
      <w:pPr>
        <w:suppressAutoHyphens/>
        <w:spacing w:after="0"/>
        <w:jc w:val="both"/>
        <w:rPr>
          <w:rFonts w:ascii="Times New Roman" w:hAnsi="Times New Roman"/>
          <w:iCs/>
          <w:sz w:val="24"/>
          <w:szCs w:val="24"/>
          <w:lang w:eastAsia="zh-CN"/>
        </w:rPr>
      </w:pPr>
    </w:p>
    <w:p w14:paraId="705B3AE9" w14:textId="3C6203A6" w:rsidR="00B66BFB" w:rsidRPr="00994081" w:rsidRDefault="00B66BFB" w:rsidP="00FE5FE8">
      <w:pPr>
        <w:suppressAutoHyphens/>
        <w:spacing w:after="0"/>
        <w:jc w:val="both"/>
        <w:rPr>
          <w:rFonts w:ascii="Times New Roman" w:hAnsi="Times New Roman"/>
          <w:iCs/>
          <w:sz w:val="24"/>
          <w:szCs w:val="24"/>
          <w:lang w:eastAsia="zh-CN"/>
        </w:rPr>
      </w:pPr>
      <w:r w:rsidRPr="00994081">
        <w:rPr>
          <w:rFonts w:ascii="Times New Roman" w:hAnsi="Times New Roman"/>
          <w:iCs/>
          <w:sz w:val="24"/>
          <w:szCs w:val="24"/>
          <w:lang w:eastAsia="zh-CN"/>
        </w:rPr>
        <w:t xml:space="preserve">A Mercedes Sprinter országúti gyorsbeavatkozó a tárgyévben üzemképtelen volt a </w:t>
      </w:r>
      <w:r w:rsidR="00D21092" w:rsidRPr="00994081">
        <w:rPr>
          <w:rFonts w:ascii="Times New Roman" w:hAnsi="Times New Roman"/>
          <w:iCs/>
          <w:sz w:val="24"/>
          <w:szCs w:val="24"/>
          <w:lang w:eastAsia="zh-CN"/>
        </w:rPr>
        <w:t>fékrendszer</w:t>
      </w:r>
      <w:r w:rsidRPr="00994081">
        <w:rPr>
          <w:rFonts w:ascii="Times New Roman" w:hAnsi="Times New Roman"/>
          <w:iCs/>
          <w:sz w:val="24"/>
          <w:szCs w:val="24"/>
          <w:lang w:eastAsia="zh-CN"/>
        </w:rPr>
        <w:t xml:space="preserve"> meghibásodása miatt.</w:t>
      </w:r>
    </w:p>
    <w:p w14:paraId="300BEFE6" w14:textId="54FF2A3D" w:rsidR="001B59FB" w:rsidRPr="00994081" w:rsidRDefault="001B59FB" w:rsidP="00FE5FE8">
      <w:pPr>
        <w:suppressAutoHyphens/>
        <w:spacing w:after="0"/>
        <w:jc w:val="both"/>
        <w:rPr>
          <w:rFonts w:ascii="Times New Roman" w:hAnsi="Times New Roman"/>
          <w:iCs/>
          <w:sz w:val="24"/>
          <w:szCs w:val="24"/>
          <w:lang w:eastAsia="zh-CN"/>
        </w:rPr>
      </w:pPr>
    </w:p>
    <w:p w14:paraId="5C043E46" w14:textId="1A213499" w:rsidR="001B59FB" w:rsidRPr="00994081" w:rsidRDefault="001B59FB" w:rsidP="00FE5FE8">
      <w:pPr>
        <w:suppressAutoHyphens/>
        <w:spacing w:after="0"/>
        <w:jc w:val="both"/>
        <w:rPr>
          <w:rFonts w:ascii="Times New Roman" w:hAnsi="Times New Roman"/>
          <w:iCs/>
          <w:sz w:val="24"/>
          <w:szCs w:val="24"/>
          <w:lang w:eastAsia="zh-CN"/>
        </w:rPr>
      </w:pPr>
      <w:r w:rsidRPr="00994081">
        <w:rPr>
          <w:rFonts w:ascii="Times New Roman" w:hAnsi="Times New Roman"/>
          <w:iCs/>
          <w:sz w:val="24"/>
          <w:szCs w:val="24"/>
          <w:lang w:eastAsia="zh-CN"/>
        </w:rPr>
        <w:t xml:space="preserve">A Volkswagen Golf ügyintéző jármű a hatósági feladatok átszervezése miatt </w:t>
      </w:r>
      <w:r w:rsidR="00C45522" w:rsidRPr="00994081">
        <w:rPr>
          <w:rFonts w:ascii="Times New Roman" w:hAnsi="Times New Roman"/>
          <w:iCs/>
          <w:sz w:val="24"/>
          <w:szCs w:val="24"/>
          <w:lang w:eastAsia="zh-CN"/>
        </w:rPr>
        <w:t>2024. szeptemberében átadásra került a vármegyei kormányhivatal részére.</w:t>
      </w:r>
    </w:p>
    <w:p w14:paraId="16ABA355" w14:textId="77777777" w:rsidR="001B59FB" w:rsidRPr="00994081" w:rsidRDefault="001B59FB" w:rsidP="00FE5FE8">
      <w:pPr>
        <w:suppressAutoHyphens/>
        <w:spacing w:after="0"/>
        <w:jc w:val="both"/>
        <w:rPr>
          <w:rFonts w:ascii="Times New Roman" w:hAnsi="Times New Roman"/>
          <w:iCs/>
          <w:sz w:val="24"/>
          <w:szCs w:val="24"/>
          <w:lang w:eastAsia="zh-CN"/>
        </w:rPr>
      </w:pPr>
    </w:p>
    <w:p w14:paraId="76EFEFF5" w14:textId="15044B8C" w:rsidR="00B66BFB" w:rsidRPr="00994081" w:rsidRDefault="00B66BFB" w:rsidP="00FE5FE8">
      <w:pPr>
        <w:suppressAutoHyphens/>
        <w:spacing w:after="0"/>
        <w:jc w:val="both"/>
        <w:rPr>
          <w:rFonts w:ascii="Times New Roman" w:hAnsi="Times New Roman"/>
          <w:iCs/>
          <w:sz w:val="24"/>
          <w:szCs w:val="24"/>
          <w:lang w:eastAsia="zh-CN"/>
        </w:rPr>
      </w:pPr>
      <w:r w:rsidRPr="00994081">
        <w:rPr>
          <w:rFonts w:ascii="Times New Roman" w:hAnsi="Times New Roman"/>
          <w:iCs/>
          <w:sz w:val="24"/>
          <w:szCs w:val="24"/>
          <w:lang w:eastAsia="zh-CN"/>
        </w:rPr>
        <w:t xml:space="preserve">A tűzoltóságunk informatikai eszközei folyamatos fejlesztésen mennek keresztül. A készenléti állomány oktatás-képzésre használt eszközei modernek, megbízható eszközök.  </w:t>
      </w:r>
    </w:p>
    <w:p w14:paraId="6DD578D2" w14:textId="77777777" w:rsidR="00B66BFB" w:rsidRPr="00994081" w:rsidRDefault="00B66BFB" w:rsidP="00FE5FE8">
      <w:pPr>
        <w:spacing w:after="0"/>
        <w:jc w:val="both"/>
        <w:rPr>
          <w:rFonts w:ascii="Times New Roman" w:hAnsi="Times New Roman"/>
          <w:iCs/>
          <w:sz w:val="24"/>
          <w:szCs w:val="24"/>
        </w:rPr>
      </w:pPr>
    </w:p>
    <w:p w14:paraId="31890301" w14:textId="61D6F815" w:rsidR="00B66BFB" w:rsidRPr="00994081" w:rsidRDefault="00B66BFB" w:rsidP="00FE5FE8">
      <w:pPr>
        <w:spacing w:after="0"/>
        <w:jc w:val="both"/>
        <w:rPr>
          <w:rFonts w:ascii="Times New Roman" w:hAnsi="Times New Roman"/>
          <w:iCs/>
          <w:color w:val="FF0000"/>
          <w:sz w:val="24"/>
          <w:szCs w:val="24"/>
        </w:rPr>
      </w:pPr>
      <w:r w:rsidRPr="00994081">
        <w:rPr>
          <w:rFonts w:ascii="Times New Roman" w:hAnsi="Times New Roman"/>
          <w:iCs/>
          <w:sz w:val="24"/>
          <w:szCs w:val="24"/>
        </w:rPr>
        <w:t>A parancsnokság épületén belül 20</w:t>
      </w:r>
      <w:r w:rsidR="004063FC" w:rsidRPr="00994081">
        <w:rPr>
          <w:rFonts w:ascii="Times New Roman" w:hAnsi="Times New Roman"/>
          <w:iCs/>
          <w:sz w:val="24"/>
          <w:szCs w:val="24"/>
        </w:rPr>
        <w:t>2</w:t>
      </w:r>
      <w:r w:rsidR="0063544F">
        <w:rPr>
          <w:rFonts w:ascii="Times New Roman" w:hAnsi="Times New Roman"/>
          <w:iCs/>
          <w:sz w:val="24"/>
          <w:szCs w:val="24"/>
        </w:rPr>
        <w:t>5</w:t>
      </w:r>
      <w:r w:rsidR="004063FC" w:rsidRPr="00994081">
        <w:rPr>
          <w:rFonts w:ascii="Times New Roman" w:hAnsi="Times New Roman"/>
          <w:iCs/>
          <w:sz w:val="24"/>
          <w:szCs w:val="24"/>
        </w:rPr>
        <w:t>.</w:t>
      </w:r>
      <w:r w:rsidRPr="00994081">
        <w:rPr>
          <w:rFonts w:ascii="Times New Roman" w:hAnsi="Times New Roman"/>
          <w:iCs/>
          <w:sz w:val="24"/>
          <w:szCs w:val="24"/>
        </w:rPr>
        <w:t xml:space="preserve"> évben is zajlottak</w:t>
      </w:r>
      <w:r w:rsidR="00C8438C" w:rsidRPr="00994081">
        <w:rPr>
          <w:rFonts w:ascii="Times New Roman" w:hAnsi="Times New Roman"/>
          <w:iCs/>
          <w:sz w:val="24"/>
          <w:szCs w:val="24"/>
        </w:rPr>
        <w:t xml:space="preserve"> karbantartások</w:t>
      </w:r>
      <w:r w:rsidRPr="00994081">
        <w:rPr>
          <w:rFonts w:ascii="Times New Roman" w:hAnsi="Times New Roman"/>
          <w:iCs/>
          <w:sz w:val="24"/>
          <w:szCs w:val="24"/>
        </w:rPr>
        <w:t>, melyek a készenléti szolgálat komfort érzetének növelését hivatottak szolgálni.</w:t>
      </w:r>
    </w:p>
    <w:p w14:paraId="7A6F6610" w14:textId="77777777" w:rsidR="004B56B8" w:rsidRPr="00994081" w:rsidRDefault="004B56B8" w:rsidP="00FE5FE8">
      <w:pPr>
        <w:spacing w:after="0"/>
        <w:jc w:val="both"/>
        <w:rPr>
          <w:rFonts w:ascii="Times New Roman" w:hAnsi="Times New Roman"/>
          <w:iCs/>
          <w:sz w:val="24"/>
          <w:szCs w:val="24"/>
        </w:rPr>
      </w:pPr>
    </w:p>
    <w:p w14:paraId="517468F4" w14:textId="3B4B36F9" w:rsidR="00310FF5" w:rsidRPr="00994081" w:rsidRDefault="00310FF5" w:rsidP="00FE5FE8">
      <w:pPr>
        <w:spacing w:after="0"/>
        <w:jc w:val="both"/>
        <w:rPr>
          <w:rFonts w:ascii="Times New Roman" w:hAnsi="Times New Roman"/>
          <w:iCs/>
          <w:sz w:val="24"/>
          <w:szCs w:val="24"/>
        </w:rPr>
      </w:pPr>
      <w:r w:rsidRPr="00994081">
        <w:rPr>
          <w:rFonts w:ascii="Times New Roman" w:hAnsi="Times New Roman"/>
          <w:iCs/>
          <w:sz w:val="24"/>
          <w:szCs w:val="24"/>
        </w:rPr>
        <w:t>202</w:t>
      </w:r>
      <w:r w:rsidR="008C3471" w:rsidRPr="00994081">
        <w:rPr>
          <w:rFonts w:ascii="Times New Roman" w:hAnsi="Times New Roman"/>
          <w:iCs/>
          <w:sz w:val="24"/>
          <w:szCs w:val="24"/>
        </w:rPr>
        <w:t>2</w:t>
      </w:r>
      <w:r w:rsidRPr="00994081">
        <w:rPr>
          <w:rFonts w:ascii="Times New Roman" w:hAnsi="Times New Roman"/>
          <w:iCs/>
          <w:sz w:val="24"/>
          <w:szCs w:val="24"/>
        </w:rPr>
        <w:t xml:space="preserve">. évben </w:t>
      </w:r>
      <w:r w:rsidR="008C3471" w:rsidRPr="00994081">
        <w:rPr>
          <w:rFonts w:ascii="Times New Roman" w:hAnsi="Times New Roman"/>
          <w:iCs/>
          <w:sz w:val="24"/>
          <w:szCs w:val="24"/>
        </w:rPr>
        <w:t xml:space="preserve">befejeződött a laktanya energetikai felújítása. </w:t>
      </w:r>
      <w:r w:rsidRPr="00994081">
        <w:rPr>
          <w:rFonts w:ascii="Times New Roman" w:hAnsi="Times New Roman"/>
          <w:iCs/>
          <w:sz w:val="24"/>
          <w:szCs w:val="24"/>
        </w:rPr>
        <w:t xml:space="preserve">Ez érintette a laktanya teljes homlokzati hőszigetelését, nyílászárók cseréjét, valamint </w:t>
      </w:r>
      <w:proofErr w:type="spellStart"/>
      <w:r w:rsidRPr="00994081">
        <w:rPr>
          <w:rFonts w:ascii="Times New Roman" w:hAnsi="Times New Roman"/>
          <w:iCs/>
          <w:sz w:val="24"/>
          <w:szCs w:val="24"/>
        </w:rPr>
        <w:t>napelemrendszer</w:t>
      </w:r>
      <w:proofErr w:type="spellEnd"/>
      <w:r w:rsidRPr="00994081">
        <w:rPr>
          <w:rFonts w:ascii="Times New Roman" w:hAnsi="Times New Roman"/>
          <w:iCs/>
          <w:sz w:val="24"/>
          <w:szCs w:val="24"/>
        </w:rPr>
        <w:t xml:space="preserve"> </w:t>
      </w:r>
      <w:r w:rsidR="00A55D32" w:rsidRPr="00994081">
        <w:rPr>
          <w:rFonts w:ascii="Times New Roman" w:hAnsi="Times New Roman"/>
          <w:iCs/>
          <w:sz w:val="24"/>
          <w:szCs w:val="24"/>
        </w:rPr>
        <w:t>telepítését</w:t>
      </w:r>
      <w:r w:rsidRPr="00994081">
        <w:rPr>
          <w:rFonts w:ascii="Times New Roman" w:hAnsi="Times New Roman"/>
          <w:iCs/>
          <w:sz w:val="24"/>
          <w:szCs w:val="24"/>
        </w:rPr>
        <w:t xml:space="preserve">. A beruházás műszaki átadása </w:t>
      </w:r>
      <w:r w:rsidR="00A55D32" w:rsidRPr="00994081">
        <w:rPr>
          <w:rFonts w:ascii="Times New Roman" w:hAnsi="Times New Roman"/>
          <w:iCs/>
          <w:sz w:val="24"/>
          <w:szCs w:val="24"/>
        </w:rPr>
        <w:t>óta többször kellett garanciális javításokat végezni a szertárkapukon és a tető vízszigetelésén</w:t>
      </w:r>
      <w:r w:rsidRPr="00994081">
        <w:rPr>
          <w:rFonts w:ascii="Times New Roman" w:hAnsi="Times New Roman"/>
          <w:iCs/>
          <w:sz w:val="24"/>
          <w:szCs w:val="24"/>
        </w:rPr>
        <w:t>.</w:t>
      </w:r>
      <w:r w:rsidR="00435331" w:rsidRPr="00994081">
        <w:rPr>
          <w:rFonts w:ascii="Times New Roman" w:hAnsi="Times New Roman"/>
          <w:iCs/>
          <w:sz w:val="24"/>
          <w:szCs w:val="24"/>
        </w:rPr>
        <w:t xml:space="preserve"> A javítások óta nem jelentkeztek kivitelezési hibák.</w:t>
      </w:r>
    </w:p>
    <w:p w14:paraId="6F5DEA70" w14:textId="58147F34" w:rsidR="004063FC" w:rsidRPr="00994081" w:rsidRDefault="004063FC" w:rsidP="00FE5FE8">
      <w:pPr>
        <w:spacing w:after="0"/>
        <w:jc w:val="both"/>
        <w:rPr>
          <w:rFonts w:ascii="Times New Roman" w:hAnsi="Times New Roman"/>
          <w:iCs/>
          <w:sz w:val="24"/>
          <w:szCs w:val="24"/>
        </w:rPr>
      </w:pPr>
    </w:p>
    <w:p w14:paraId="2560C5B5" w14:textId="77777777" w:rsidR="00A55D32" w:rsidRPr="00994081" w:rsidRDefault="00A55D32" w:rsidP="00FE5FE8">
      <w:pPr>
        <w:spacing w:after="0"/>
        <w:jc w:val="both"/>
        <w:rPr>
          <w:rFonts w:ascii="Times New Roman" w:hAnsi="Times New Roman"/>
          <w:iCs/>
          <w:sz w:val="24"/>
          <w:szCs w:val="24"/>
        </w:rPr>
      </w:pPr>
    </w:p>
    <w:p w14:paraId="7F35039A" w14:textId="77777777" w:rsidR="00B66BFB" w:rsidRPr="00994081" w:rsidRDefault="00B66BFB" w:rsidP="00520507">
      <w:pPr>
        <w:spacing w:after="0"/>
        <w:jc w:val="center"/>
        <w:rPr>
          <w:rFonts w:ascii="Times New Roman" w:hAnsi="Times New Roman"/>
          <w:iCs/>
          <w:sz w:val="24"/>
          <w:szCs w:val="24"/>
        </w:rPr>
      </w:pPr>
      <w:r w:rsidRPr="00994081">
        <w:rPr>
          <w:rFonts w:ascii="Times New Roman" w:hAnsi="Times New Roman"/>
          <w:b/>
          <w:bCs/>
          <w:iCs/>
          <w:kern w:val="24"/>
          <w:sz w:val="24"/>
          <w:szCs w:val="24"/>
        </w:rPr>
        <w:t>XIII. Sporttevékenység, kapcsolattartás a lakossággal</w:t>
      </w:r>
    </w:p>
    <w:p w14:paraId="2FD81917" w14:textId="77777777" w:rsidR="00B66BFB" w:rsidRPr="00994081" w:rsidRDefault="00B66BFB" w:rsidP="00FE5FE8">
      <w:pPr>
        <w:spacing w:after="0"/>
        <w:jc w:val="both"/>
        <w:rPr>
          <w:rFonts w:ascii="Times New Roman" w:hAnsi="Times New Roman"/>
          <w:iCs/>
          <w:sz w:val="24"/>
          <w:szCs w:val="24"/>
        </w:rPr>
      </w:pPr>
    </w:p>
    <w:p w14:paraId="04CF4C8F" w14:textId="77777777" w:rsidR="000C4489" w:rsidRPr="00994081" w:rsidRDefault="00B66BFB" w:rsidP="00FE5FE8">
      <w:pPr>
        <w:suppressAutoHyphens/>
        <w:spacing w:after="0"/>
        <w:jc w:val="both"/>
        <w:rPr>
          <w:rFonts w:ascii="Times New Roman" w:hAnsi="Times New Roman"/>
          <w:iCs/>
          <w:sz w:val="24"/>
          <w:szCs w:val="24"/>
          <w:lang w:eastAsia="zh-CN"/>
        </w:rPr>
      </w:pPr>
      <w:r w:rsidRPr="00994081">
        <w:rPr>
          <w:rFonts w:ascii="Times New Roman" w:hAnsi="Times New Roman"/>
          <w:iCs/>
          <w:sz w:val="24"/>
          <w:szCs w:val="24"/>
          <w:lang w:eastAsia="zh-CN"/>
        </w:rPr>
        <w:t>A tűzesetek, műszaki mentések felszámolását végző állomány elméleti és gyakorlati ismereteinek szinten tartása, bővítése mellett hangsúlyos terület volt a megfelelő fizikai állóképesség megszerzése. A jó fizikai állapot megőrzése céljából napi két óra sportolás biztosított a tűzoltók számára (kispályás labdarúgás, konditerem). A tavalyi évben beszerzett új eszközök tovább javítják a fizikai állapot fejlesztési lehetőségeit.</w:t>
      </w:r>
    </w:p>
    <w:p w14:paraId="104761CC" w14:textId="26A0E072" w:rsidR="00B66BFB" w:rsidRPr="00994081" w:rsidRDefault="00B66BFB" w:rsidP="00FE5FE8">
      <w:pPr>
        <w:suppressAutoHyphens/>
        <w:spacing w:after="0"/>
        <w:jc w:val="both"/>
        <w:rPr>
          <w:rFonts w:ascii="Times New Roman" w:hAnsi="Times New Roman"/>
          <w:iCs/>
          <w:sz w:val="24"/>
          <w:szCs w:val="24"/>
          <w:lang w:eastAsia="zh-CN"/>
        </w:rPr>
      </w:pPr>
      <w:r w:rsidRPr="00994081">
        <w:rPr>
          <w:rFonts w:ascii="Times New Roman" w:hAnsi="Times New Roman"/>
          <w:iCs/>
          <w:sz w:val="24"/>
          <w:szCs w:val="24"/>
          <w:lang w:eastAsia="zh-CN"/>
        </w:rPr>
        <w:t xml:space="preserve"> </w:t>
      </w:r>
    </w:p>
    <w:p w14:paraId="732E1A4F" w14:textId="271DD25D" w:rsidR="00435331" w:rsidRPr="00994081" w:rsidRDefault="00435331" w:rsidP="00FE5FE8">
      <w:pPr>
        <w:suppressAutoHyphens/>
        <w:spacing w:after="0"/>
        <w:jc w:val="both"/>
        <w:rPr>
          <w:rFonts w:ascii="Times New Roman" w:hAnsi="Times New Roman"/>
          <w:iCs/>
          <w:sz w:val="24"/>
          <w:szCs w:val="24"/>
          <w:lang w:eastAsia="zh-CN"/>
        </w:rPr>
      </w:pPr>
      <w:r w:rsidRPr="00994081">
        <w:rPr>
          <w:rFonts w:ascii="Times New Roman" w:hAnsi="Times New Roman"/>
          <w:iCs/>
          <w:sz w:val="24"/>
          <w:szCs w:val="24"/>
          <w:lang w:eastAsia="zh-CN"/>
        </w:rPr>
        <w:t>A beszámoló időszakában részt vettünk több sporteseményen, melyeken kollégáink eredményesen szerepeltek.</w:t>
      </w:r>
    </w:p>
    <w:p w14:paraId="3E1BEF22" w14:textId="50B1D1C7" w:rsidR="004726A1" w:rsidRPr="00994081" w:rsidRDefault="004726A1" w:rsidP="00FE5FE8">
      <w:pPr>
        <w:suppressAutoHyphens/>
        <w:spacing w:after="0"/>
        <w:jc w:val="both"/>
        <w:rPr>
          <w:rFonts w:ascii="Times New Roman" w:hAnsi="Times New Roman"/>
          <w:iCs/>
          <w:sz w:val="24"/>
          <w:szCs w:val="24"/>
          <w:lang w:eastAsia="zh-CN"/>
        </w:rPr>
      </w:pPr>
    </w:p>
    <w:p w14:paraId="50C9A4BF" w14:textId="29679DA8" w:rsidR="004726A1" w:rsidRDefault="004726A1" w:rsidP="00FE5FE8">
      <w:pPr>
        <w:suppressAutoHyphens/>
        <w:spacing w:after="0"/>
        <w:jc w:val="both"/>
        <w:rPr>
          <w:rFonts w:ascii="Times New Roman" w:hAnsi="Times New Roman"/>
          <w:iCs/>
          <w:sz w:val="24"/>
          <w:szCs w:val="24"/>
          <w:lang w:eastAsia="zh-CN"/>
        </w:rPr>
      </w:pPr>
      <w:r w:rsidRPr="00994081">
        <w:rPr>
          <w:rFonts w:ascii="Times New Roman" w:hAnsi="Times New Roman"/>
          <w:iCs/>
          <w:sz w:val="24"/>
          <w:szCs w:val="24"/>
          <w:lang w:eastAsia="zh-CN"/>
        </w:rPr>
        <w:t xml:space="preserve">Ahogy az már hagyománnyá vált, </w:t>
      </w:r>
      <w:r w:rsidR="00033047" w:rsidRPr="00994081">
        <w:rPr>
          <w:rFonts w:ascii="Times New Roman" w:hAnsi="Times New Roman"/>
          <w:iCs/>
          <w:sz w:val="24"/>
          <w:szCs w:val="24"/>
          <w:lang w:eastAsia="zh-CN"/>
        </w:rPr>
        <w:t>idén április 2</w:t>
      </w:r>
      <w:r w:rsidR="001844CC">
        <w:rPr>
          <w:rFonts w:ascii="Times New Roman" w:hAnsi="Times New Roman"/>
          <w:iCs/>
          <w:sz w:val="24"/>
          <w:szCs w:val="24"/>
          <w:lang w:eastAsia="zh-CN"/>
        </w:rPr>
        <w:t>6</w:t>
      </w:r>
      <w:r w:rsidR="00033047" w:rsidRPr="00994081">
        <w:rPr>
          <w:rFonts w:ascii="Times New Roman" w:hAnsi="Times New Roman"/>
          <w:iCs/>
          <w:sz w:val="24"/>
          <w:szCs w:val="24"/>
          <w:lang w:eastAsia="zh-CN"/>
        </w:rPr>
        <w:t xml:space="preserve">-án is részt vettünk a lakosság részéről nagy érdeklődéssel kísért Biztonság Napján. A tűzoltóság készenléti gépjárművei részt vettek a megnyitó előtti felvonuláson, egész napos tevékenységként a gyermekek és az érdeklődő felnőttek részére </w:t>
      </w:r>
      <w:r w:rsidR="001E686C" w:rsidRPr="00994081">
        <w:rPr>
          <w:rFonts w:ascii="Times New Roman" w:hAnsi="Times New Roman"/>
          <w:iCs/>
          <w:sz w:val="24"/>
          <w:szCs w:val="24"/>
          <w:lang w:eastAsia="zh-CN"/>
        </w:rPr>
        <w:t>szórakoztató</w:t>
      </w:r>
      <w:r w:rsidR="00DF52D1" w:rsidRPr="00994081">
        <w:rPr>
          <w:rFonts w:ascii="Times New Roman" w:hAnsi="Times New Roman"/>
          <w:iCs/>
          <w:sz w:val="24"/>
          <w:szCs w:val="24"/>
          <w:lang w:eastAsia="zh-CN"/>
        </w:rPr>
        <w:t>, egyben</w:t>
      </w:r>
      <w:r w:rsidR="001E686C" w:rsidRPr="00994081">
        <w:rPr>
          <w:rFonts w:ascii="Times New Roman" w:hAnsi="Times New Roman"/>
          <w:iCs/>
          <w:sz w:val="24"/>
          <w:szCs w:val="24"/>
          <w:lang w:eastAsia="zh-CN"/>
        </w:rPr>
        <w:t xml:space="preserve"> oktató </w:t>
      </w:r>
      <w:r w:rsidR="00033047" w:rsidRPr="00994081">
        <w:rPr>
          <w:rFonts w:ascii="Times New Roman" w:hAnsi="Times New Roman"/>
          <w:iCs/>
          <w:sz w:val="24"/>
          <w:szCs w:val="24"/>
          <w:lang w:eastAsia="zh-CN"/>
        </w:rPr>
        <w:t>programokat</w:t>
      </w:r>
      <w:r w:rsidR="00DF52D1" w:rsidRPr="00994081">
        <w:rPr>
          <w:rFonts w:ascii="Times New Roman" w:hAnsi="Times New Roman"/>
          <w:iCs/>
          <w:sz w:val="24"/>
          <w:szCs w:val="24"/>
          <w:lang w:eastAsia="zh-CN"/>
        </w:rPr>
        <w:t>, bemutatókat</w:t>
      </w:r>
      <w:r w:rsidR="00033047" w:rsidRPr="00994081">
        <w:rPr>
          <w:rFonts w:ascii="Times New Roman" w:hAnsi="Times New Roman"/>
          <w:iCs/>
          <w:sz w:val="24"/>
          <w:szCs w:val="24"/>
          <w:lang w:eastAsia="zh-CN"/>
        </w:rPr>
        <w:t xml:space="preserve"> tartottunk, valamint közreműködtünk a </w:t>
      </w:r>
      <w:r w:rsidR="001E686C" w:rsidRPr="00994081">
        <w:rPr>
          <w:rFonts w:ascii="Times New Roman" w:hAnsi="Times New Roman"/>
          <w:iCs/>
          <w:sz w:val="24"/>
          <w:szCs w:val="24"/>
          <w:lang w:eastAsia="zh-CN"/>
        </w:rPr>
        <w:t>tiszaújvárosi</w:t>
      </w:r>
      <w:r w:rsidR="00033047" w:rsidRPr="00994081">
        <w:rPr>
          <w:rFonts w:ascii="Times New Roman" w:hAnsi="Times New Roman"/>
          <w:iCs/>
          <w:sz w:val="24"/>
          <w:szCs w:val="24"/>
          <w:lang w:eastAsia="zh-CN"/>
        </w:rPr>
        <w:t xml:space="preserve"> védelmi szervek közös bemutatóján a nap zárásaként.</w:t>
      </w:r>
    </w:p>
    <w:p w14:paraId="071801F0" w14:textId="3F8CA5EA" w:rsidR="00FA6796" w:rsidRDefault="00FA6796" w:rsidP="00FE5FE8">
      <w:pPr>
        <w:suppressAutoHyphens/>
        <w:spacing w:after="0"/>
        <w:jc w:val="both"/>
        <w:rPr>
          <w:rFonts w:ascii="Times New Roman" w:hAnsi="Times New Roman"/>
          <w:iCs/>
          <w:color w:val="FF0000"/>
          <w:sz w:val="24"/>
          <w:szCs w:val="24"/>
          <w:lang w:eastAsia="zh-CN"/>
        </w:rPr>
      </w:pPr>
    </w:p>
    <w:p w14:paraId="11C5C54C" w14:textId="77777777" w:rsidR="005667B8" w:rsidRPr="00994081" w:rsidRDefault="005667B8" w:rsidP="00FE5FE8">
      <w:pPr>
        <w:suppressAutoHyphens/>
        <w:spacing w:after="0"/>
        <w:jc w:val="both"/>
        <w:rPr>
          <w:rFonts w:ascii="Times New Roman" w:hAnsi="Times New Roman"/>
          <w:iCs/>
          <w:color w:val="FF0000"/>
          <w:sz w:val="24"/>
          <w:szCs w:val="24"/>
          <w:lang w:eastAsia="zh-CN"/>
        </w:rPr>
      </w:pPr>
    </w:p>
    <w:p w14:paraId="03869389" w14:textId="77777777" w:rsidR="00B66BFB" w:rsidRPr="00686DBE" w:rsidRDefault="00B66BFB" w:rsidP="00520507">
      <w:pPr>
        <w:spacing w:after="0"/>
        <w:jc w:val="center"/>
        <w:rPr>
          <w:rFonts w:ascii="Times New Roman" w:hAnsi="Times New Roman"/>
          <w:b/>
          <w:bCs/>
          <w:iCs/>
          <w:sz w:val="24"/>
          <w:szCs w:val="24"/>
        </w:rPr>
      </w:pPr>
      <w:r w:rsidRPr="00686DBE">
        <w:rPr>
          <w:rFonts w:ascii="Times New Roman" w:hAnsi="Times New Roman"/>
          <w:b/>
          <w:bCs/>
          <w:iCs/>
          <w:sz w:val="24"/>
          <w:szCs w:val="24"/>
        </w:rPr>
        <w:t>XIV. A következő év feladatai</w:t>
      </w:r>
    </w:p>
    <w:p w14:paraId="5CD69522" w14:textId="77777777" w:rsidR="00B66BFB" w:rsidRPr="00994081" w:rsidRDefault="00B66BFB" w:rsidP="00FE5FE8">
      <w:pPr>
        <w:spacing w:after="0"/>
        <w:jc w:val="both"/>
        <w:rPr>
          <w:rFonts w:ascii="Times New Roman" w:hAnsi="Times New Roman"/>
          <w:iCs/>
          <w:sz w:val="24"/>
          <w:szCs w:val="24"/>
        </w:rPr>
      </w:pPr>
    </w:p>
    <w:p w14:paraId="1CF5BC36" w14:textId="5D3D0D55" w:rsidR="003F66AE" w:rsidRPr="00994081" w:rsidRDefault="00B66BFB" w:rsidP="00FE5FE8">
      <w:pPr>
        <w:spacing w:after="0"/>
        <w:jc w:val="both"/>
        <w:rPr>
          <w:rFonts w:ascii="Times New Roman" w:hAnsi="Times New Roman"/>
          <w:iCs/>
          <w:sz w:val="24"/>
          <w:szCs w:val="24"/>
        </w:rPr>
      </w:pPr>
      <w:r w:rsidRPr="00994081">
        <w:rPr>
          <w:rFonts w:ascii="Times New Roman" w:hAnsi="Times New Roman"/>
          <w:iCs/>
          <w:sz w:val="24"/>
          <w:szCs w:val="24"/>
        </w:rPr>
        <w:t>202</w:t>
      </w:r>
      <w:r w:rsidR="00834740">
        <w:rPr>
          <w:rFonts w:ascii="Times New Roman" w:hAnsi="Times New Roman"/>
          <w:iCs/>
          <w:sz w:val="24"/>
          <w:szCs w:val="24"/>
        </w:rPr>
        <w:t>6</w:t>
      </w:r>
      <w:r w:rsidRPr="00994081">
        <w:rPr>
          <w:rFonts w:ascii="Times New Roman" w:hAnsi="Times New Roman"/>
          <w:iCs/>
          <w:sz w:val="24"/>
          <w:szCs w:val="24"/>
        </w:rPr>
        <w:t>-</w:t>
      </w:r>
      <w:r w:rsidR="00834740">
        <w:rPr>
          <w:rFonts w:ascii="Times New Roman" w:hAnsi="Times New Roman"/>
          <w:iCs/>
          <w:sz w:val="24"/>
          <w:szCs w:val="24"/>
        </w:rPr>
        <w:t>o</w:t>
      </w:r>
      <w:r w:rsidRPr="00994081">
        <w:rPr>
          <w:rFonts w:ascii="Times New Roman" w:hAnsi="Times New Roman"/>
          <w:iCs/>
          <w:sz w:val="24"/>
          <w:szCs w:val="24"/>
        </w:rPr>
        <w:t>s évben is fontos a mentő-tűzvédelem területének további fejlesztése, a készenléti szolgálatot ellátó személyi állomány elméleti és gyakorlati tudásának szinten tartása és fejlesztése.</w:t>
      </w:r>
      <w:r w:rsidR="00307FEC" w:rsidRPr="00994081">
        <w:rPr>
          <w:rFonts w:ascii="Times New Roman" w:hAnsi="Times New Roman"/>
          <w:iCs/>
          <w:sz w:val="24"/>
          <w:szCs w:val="24"/>
        </w:rPr>
        <w:t xml:space="preserve"> Az újonnan felvett tűzoltók szakmai képzése, az állomány helyismeretének bővítése, az új létesítmények</w:t>
      </w:r>
      <w:r w:rsidR="00401B93" w:rsidRPr="00994081">
        <w:rPr>
          <w:rFonts w:ascii="Times New Roman" w:hAnsi="Times New Roman"/>
          <w:iCs/>
          <w:sz w:val="24"/>
          <w:szCs w:val="24"/>
        </w:rPr>
        <w:t>, azok</w:t>
      </w:r>
      <w:r w:rsidR="00307FEC" w:rsidRPr="00994081">
        <w:rPr>
          <w:rFonts w:ascii="Times New Roman" w:hAnsi="Times New Roman"/>
          <w:iCs/>
          <w:sz w:val="24"/>
          <w:szCs w:val="24"/>
        </w:rPr>
        <w:t xml:space="preserve"> tűzvédelmi jellemzőinek megismerése is elsődleges </w:t>
      </w:r>
      <w:r w:rsidR="00D1101C" w:rsidRPr="00994081">
        <w:rPr>
          <w:rFonts w:ascii="Times New Roman" w:hAnsi="Times New Roman"/>
          <w:iCs/>
          <w:sz w:val="24"/>
          <w:szCs w:val="24"/>
        </w:rPr>
        <w:t>teendőink</w:t>
      </w:r>
      <w:r w:rsidR="00307FEC" w:rsidRPr="00994081">
        <w:rPr>
          <w:rFonts w:ascii="Times New Roman" w:hAnsi="Times New Roman"/>
          <w:iCs/>
          <w:sz w:val="24"/>
          <w:szCs w:val="24"/>
        </w:rPr>
        <w:t xml:space="preserve"> közé tartozik.</w:t>
      </w:r>
    </w:p>
    <w:p w14:paraId="78B2B4E4" w14:textId="77777777" w:rsidR="003F66AE" w:rsidRPr="00994081" w:rsidRDefault="003F66AE" w:rsidP="00FE5FE8">
      <w:pPr>
        <w:spacing w:after="0"/>
        <w:jc w:val="both"/>
        <w:rPr>
          <w:rFonts w:ascii="Times New Roman" w:hAnsi="Times New Roman"/>
          <w:iCs/>
          <w:sz w:val="24"/>
          <w:szCs w:val="24"/>
        </w:rPr>
      </w:pPr>
    </w:p>
    <w:p w14:paraId="2F241331" w14:textId="3A9F9227" w:rsidR="00B66BFB" w:rsidRPr="00994081" w:rsidRDefault="00B66BFB" w:rsidP="00FE5FE8">
      <w:pPr>
        <w:spacing w:after="0"/>
        <w:jc w:val="both"/>
        <w:rPr>
          <w:rFonts w:ascii="Times New Roman" w:hAnsi="Times New Roman"/>
          <w:iCs/>
          <w:sz w:val="24"/>
          <w:szCs w:val="24"/>
        </w:rPr>
      </w:pPr>
      <w:r w:rsidRPr="00994081">
        <w:rPr>
          <w:rFonts w:ascii="Times New Roman" w:hAnsi="Times New Roman"/>
          <w:iCs/>
          <w:sz w:val="24"/>
          <w:szCs w:val="24"/>
        </w:rPr>
        <w:t>Továbbra is kiemelt feladatként jelentkezik, a Mezőcsáti Katasztrófavédelmi Őrs ellenőrzése a hivatásos tűzoltó-parancsnokság mellett. Fontos feladata a Tiszaújvárosi Hivatásos Tűzoltó-parancsnokságnak, a katasztrófavédelmi megbízottaknak és a tűzoltóparancsnok-helyettesnek közreműködni a polgári védelmi szervezetek és a járási mentőcsoportok, valamint, az ifjúság felkészítésében.</w:t>
      </w:r>
    </w:p>
    <w:p w14:paraId="16B6C813" w14:textId="77777777" w:rsidR="00401B93" w:rsidRPr="00994081" w:rsidRDefault="00401B93" w:rsidP="00FE5FE8">
      <w:pPr>
        <w:spacing w:after="0"/>
        <w:jc w:val="both"/>
        <w:rPr>
          <w:rFonts w:ascii="Times New Roman" w:hAnsi="Times New Roman"/>
          <w:iCs/>
          <w:sz w:val="24"/>
          <w:szCs w:val="24"/>
        </w:rPr>
      </w:pPr>
    </w:p>
    <w:p w14:paraId="48318D46" w14:textId="0D20CA9C" w:rsidR="003F66AE" w:rsidRPr="00994081" w:rsidRDefault="003F66AE" w:rsidP="00FE5FE8">
      <w:pPr>
        <w:spacing w:after="0"/>
        <w:jc w:val="both"/>
        <w:rPr>
          <w:rFonts w:ascii="Times New Roman" w:hAnsi="Times New Roman"/>
          <w:iCs/>
          <w:sz w:val="24"/>
          <w:szCs w:val="24"/>
        </w:rPr>
      </w:pPr>
      <w:r w:rsidRPr="00994081">
        <w:rPr>
          <w:rFonts w:ascii="Times New Roman" w:hAnsi="Times New Roman"/>
          <w:iCs/>
          <w:sz w:val="24"/>
          <w:szCs w:val="24"/>
        </w:rPr>
        <w:lastRenderedPageBreak/>
        <w:t xml:space="preserve">Az önkéntes tűzoltó egyesületek és a létesítményi tűzoltóság szakmai ellenőrzése, támogatása továbbra is fontos </w:t>
      </w:r>
      <w:r w:rsidR="00D1101C" w:rsidRPr="00994081">
        <w:rPr>
          <w:rFonts w:ascii="Times New Roman" w:hAnsi="Times New Roman"/>
          <w:iCs/>
          <w:sz w:val="24"/>
          <w:szCs w:val="24"/>
        </w:rPr>
        <w:t>feladat</w:t>
      </w:r>
      <w:r w:rsidRPr="00994081">
        <w:rPr>
          <w:rFonts w:ascii="Times New Roman" w:hAnsi="Times New Roman"/>
          <w:iCs/>
          <w:sz w:val="24"/>
          <w:szCs w:val="24"/>
        </w:rPr>
        <w:t>.</w:t>
      </w:r>
    </w:p>
    <w:p w14:paraId="252E00CE" w14:textId="70E1AE1B" w:rsidR="00307A53" w:rsidRPr="00994081" w:rsidRDefault="00307A53" w:rsidP="00FE5FE8">
      <w:pPr>
        <w:spacing w:after="0"/>
        <w:jc w:val="both"/>
        <w:rPr>
          <w:rFonts w:ascii="Times New Roman" w:hAnsi="Times New Roman"/>
          <w:iCs/>
          <w:sz w:val="24"/>
          <w:szCs w:val="24"/>
        </w:rPr>
      </w:pPr>
    </w:p>
    <w:p w14:paraId="1CE148C2" w14:textId="27CE7A5E" w:rsidR="00307A53" w:rsidRPr="00994081" w:rsidRDefault="00307A53" w:rsidP="00FE5FE8">
      <w:pPr>
        <w:spacing w:after="0"/>
        <w:jc w:val="both"/>
        <w:rPr>
          <w:rFonts w:ascii="Times New Roman" w:hAnsi="Times New Roman"/>
          <w:iCs/>
          <w:sz w:val="24"/>
          <w:szCs w:val="24"/>
        </w:rPr>
      </w:pPr>
    </w:p>
    <w:p w14:paraId="37393912" w14:textId="294F47F9" w:rsidR="0045754A" w:rsidRPr="00994081" w:rsidRDefault="0045754A" w:rsidP="00FE5FE8">
      <w:pPr>
        <w:spacing w:after="0"/>
        <w:jc w:val="both"/>
        <w:rPr>
          <w:rFonts w:ascii="Times New Roman" w:hAnsi="Times New Roman"/>
          <w:iCs/>
          <w:sz w:val="24"/>
          <w:szCs w:val="24"/>
        </w:rPr>
      </w:pPr>
    </w:p>
    <w:p w14:paraId="6188EC87" w14:textId="5CE6E569" w:rsidR="0045754A" w:rsidRPr="00994081" w:rsidRDefault="0045754A" w:rsidP="00FE5FE8">
      <w:pPr>
        <w:spacing w:after="0"/>
        <w:jc w:val="both"/>
        <w:rPr>
          <w:rFonts w:ascii="Times New Roman" w:hAnsi="Times New Roman"/>
          <w:iCs/>
          <w:sz w:val="24"/>
          <w:szCs w:val="24"/>
        </w:rPr>
      </w:pPr>
    </w:p>
    <w:p w14:paraId="1FA9DE13" w14:textId="20AC42CF" w:rsidR="0045754A" w:rsidRDefault="0045754A" w:rsidP="00FE5FE8">
      <w:pPr>
        <w:spacing w:after="0"/>
        <w:jc w:val="both"/>
        <w:rPr>
          <w:rFonts w:ascii="Times New Roman" w:hAnsi="Times New Roman"/>
          <w:iCs/>
          <w:sz w:val="24"/>
          <w:szCs w:val="24"/>
        </w:rPr>
      </w:pPr>
    </w:p>
    <w:p w14:paraId="0B8BD48C" w14:textId="0E65AE11" w:rsidR="001B33FC" w:rsidRDefault="001B33FC" w:rsidP="00FE5FE8">
      <w:pPr>
        <w:spacing w:after="0"/>
        <w:jc w:val="both"/>
        <w:rPr>
          <w:rFonts w:ascii="Times New Roman" w:hAnsi="Times New Roman"/>
          <w:iCs/>
          <w:sz w:val="24"/>
          <w:szCs w:val="24"/>
        </w:rPr>
      </w:pPr>
    </w:p>
    <w:p w14:paraId="6DD38648" w14:textId="66D37CA1" w:rsidR="001B33FC" w:rsidRDefault="001B33FC" w:rsidP="00FE5FE8">
      <w:pPr>
        <w:spacing w:after="0"/>
        <w:jc w:val="both"/>
        <w:rPr>
          <w:rFonts w:ascii="Times New Roman" w:hAnsi="Times New Roman"/>
          <w:iCs/>
          <w:sz w:val="24"/>
          <w:szCs w:val="24"/>
        </w:rPr>
      </w:pPr>
    </w:p>
    <w:p w14:paraId="5A610BB9" w14:textId="580B8CE0" w:rsidR="001B33FC" w:rsidRDefault="001B33FC" w:rsidP="00FE5FE8">
      <w:pPr>
        <w:spacing w:after="0"/>
        <w:jc w:val="both"/>
        <w:rPr>
          <w:rFonts w:ascii="Times New Roman" w:hAnsi="Times New Roman"/>
          <w:iCs/>
          <w:sz w:val="24"/>
          <w:szCs w:val="24"/>
        </w:rPr>
      </w:pPr>
    </w:p>
    <w:p w14:paraId="4E2850F4" w14:textId="7BB689D6" w:rsidR="001B33FC" w:rsidRDefault="001B33FC" w:rsidP="00FE5FE8">
      <w:pPr>
        <w:spacing w:after="0"/>
        <w:jc w:val="both"/>
        <w:rPr>
          <w:rFonts w:ascii="Times New Roman" w:hAnsi="Times New Roman"/>
          <w:iCs/>
          <w:sz w:val="24"/>
          <w:szCs w:val="24"/>
        </w:rPr>
      </w:pPr>
    </w:p>
    <w:p w14:paraId="24D2D7D8" w14:textId="47AF521C" w:rsidR="001B33FC" w:rsidRDefault="001B33FC" w:rsidP="00FE5FE8">
      <w:pPr>
        <w:spacing w:after="0"/>
        <w:jc w:val="both"/>
        <w:rPr>
          <w:rFonts w:ascii="Times New Roman" w:hAnsi="Times New Roman"/>
          <w:iCs/>
          <w:sz w:val="24"/>
          <w:szCs w:val="24"/>
        </w:rPr>
      </w:pPr>
    </w:p>
    <w:p w14:paraId="2BEDD171" w14:textId="5D88AAA6" w:rsidR="001B33FC" w:rsidRDefault="001B33FC" w:rsidP="00FE5FE8">
      <w:pPr>
        <w:spacing w:after="0"/>
        <w:jc w:val="both"/>
        <w:rPr>
          <w:rFonts w:ascii="Times New Roman" w:hAnsi="Times New Roman"/>
          <w:iCs/>
          <w:sz w:val="24"/>
          <w:szCs w:val="24"/>
        </w:rPr>
      </w:pPr>
    </w:p>
    <w:p w14:paraId="5F0790E6" w14:textId="404EA54A" w:rsidR="001B33FC" w:rsidRDefault="001B33FC" w:rsidP="00FE5FE8">
      <w:pPr>
        <w:spacing w:after="0"/>
        <w:jc w:val="both"/>
        <w:rPr>
          <w:rFonts w:ascii="Times New Roman" w:hAnsi="Times New Roman"/>
          <w:iCs/>
          <w:sz w:val="24"/>
          <w:szCs w:val="24"/>
        </w:rPr>
      </w:pPr>
    </w:p>
    <w:p w14:paraId="2427EAA4" w14:textId="2A61587E" w:rsidR="001B33FC" w:rsidRDefault="001B33FC" w:rsidP="00FE5FE8">
      <w:pPr>
        <w:spacing w:after="0"/>
        <w:jc w:val="both"/>
        <w:rPr>
          <w:rFonts w:ascii="Times New Roman" w:hAnsi="Times New Roman"/>
          <w:iCs/>
          <w:sz w:val="24"/>
          <w:szCs w:val="24"/>
        </w:rPr>
      </w:pPr>
    </w:p>
    <w:p w14:paraId="738C951D" w14:textId="73417457" w:rsidR="001B33FC" w:rsidRDefault="001B33FC" w:rsidP="00FE5FE8">
      <w:pPr>
        <w:spacing w:after="0"/>
        <w:jc w:val="both"/>
        <w:rPr>
          <w:rFonts w:ascii="Times New Roman" w:hAnsi="Times New Roman"/>
          <w:iCs/>
          <w:sz w:val="24"/>
          <w:szCs w:val="24"/>
        </w:rPr>
      </w:pPr>
    </w:p>
    <w:p w14:paraId="311922B8" w14:textId="2C55C316" w:rsidR="001B33FC" w:rsidRDefault="001B33FC" w:rsidP="00FE5FE8">
      <w:pPr>
        <w:spacing w:after="0"/>
        <w:jc w:val="both"/>
        <w:rPr>
          <w:rFonts w:ascii="Times New Roman" w:hAnsi="Times New Roman"/>
          <w:iCs/>
          <w:sz w:val="24"/>
          <w:szCs w:val="24"/>
        </w:rPr>
      </w:pPr>
    </w:p>
    <w:p w14:paraId="7129FF73" w14:textId="7339E486" w:rsidR="001B33FC" w:rsidRDefault="001B33FC" w:rsidP="00FE5FE8">
      <w:pPr>
        <w:spacing w:after="0"/>
        <w:jc w:val="both"/>
        <w:rPr>
          <w:rFonts w:ascii="Times New Roman" w:hAnsi="Times New Roman"/>
          <w:iCs/>
          <w:sz w:val="24"/>
          <w:szCs w:val="24"/>
        </w:rPr>
      </w:pPr>
    </w:p>
    <w:p w14:paraId="0F00CB5D" w14:textId="2C866ACE" w:rsidR="001B33FC" w:rsidRDefault="001B33FC" w:rsidP="00FE5FE8">
      <w:pPr>
        <w:spacing w:after="0"/>
        <w:jc w:val="both"/>
        <w:rPr>
          <w:rFonts w:ascii="Times New Roman" w:hAnsi="Times New Roman"/>
          <w:iCs/>
          <w:sz w:val="24"/>
          <w:szCs w:val="24"/>
        </w:rPr>
      </w:pPr>
    </w:p>
    <w:p w14:paraId="3BBC2745" w14:textId="3C3B5204" w:rsidR="001B33FC" w:rsidRDefault="001B33FC" w:rsidP="00FE5FE8">
      <w:pPr>
        <w:spacing w:after="0"/>
        <w:jc w:val="both"/>
        <w:rPr>
          <w:rFonts w:ascii="Times New Roman" w:hAnsi="Times New Roman"/>
          <w:iCs/>
          <w:sz w:val="24"/>
          <w:szCs w:val="24"/>
        </w:rPr>
      </w:pPr>
    </w:p>
    <w:p w14:paraId="4AC63606" w14:textId="31136477" w:rsidR="001B33FC" w:rsidRDefault="001B33FC" w:rsidP="00FE5FE8">
      <w:pPr>
        <w:spacing w:after="0"/>
        <w:jc w:val="both"/>
        <w:rPr>
          <w:rFonts w:ascii="Times New Roman" w:hAnsi="Times New Roman"/>
          <w:iCs/>
          <w:sz w:val="24"/>
          <w:szCs w:val="24"/>
        </w:rPr>
      </w:pPr>
    </w:p>
    <w:p w14:paraId="5001EC5E" w14:textId="74D5A265" w:rsidR="001B33FC" w:rsidRDefault="001B33FC" w:rsidP="00FE5FE8">
      <w:pPr>
        <w:spacing w:after="0"/>
        <w:jc w:val="both"/>
        <w:rPr>
          <w:rFonts w:ascii="Times New Roman" w:hAnsi="Times New Roman"/>
          <w:iCs/>
          <w:sz w:val="24"/>
          <w:szCs w:val="24"/>
        </w:rPr>
      </w:pPr>
    </w:p>
    <w:p w14:paraId="42C3EB23" w14:textId="71206DA9" w:rsidR="001B33FC" w:rsidRDefault="001B33FC" w:rsidP="00FE5FE8">
      <w:pPr>
        <w:spacing w:after="0"/>
        <w:jc w:val="both"/>
        <w:rPr>
          <w:rFonts w:ascii="Times New Roman" w:hAnsi="Times New Roman"/>
          <w:iCs/>
          <w:sz w:val="24"/>
          <w:szCs w:val="24"/>
        </w:rPr>
      </w:pPr>
    </w:p>
    <w:p w14:paraId="041BE555" w14:textId="3D39A7F3" w:rsidR="001B33FC" w:rsidRDefault="001B33FC" w:rsidP="00FE5FE8">
      <w:pPr>
        <w:spacing w:after="0"/>
        <w:jc w:val="both"/>
        <w:rPr>
          <w:rFonts w:ascii="Times New Roman" w:hAnsi="Times New Roman"/>
          <w:iCs/>
          <w:sz w:val="24"/>
          <w:szCs w:val="24"/>
        </w:rPr>
      </w:pPr>
    </w:p>
    <w:p w14:paraId="67ECE659" w14:textId="064DD2B5" w:rsidR="001B33FC" w:rsidRDefault="001B33FC" w:rsidP="00FE5FE8">
      <w:pPr>
        <w:spacing w:after="0"/>
        <w:jc w:val="both"/>
        <w:rPr>
          <w:rFonts w:ascii="Times New Roman" w:hAnsi="Times New Roman"/>
          <w:iCs/>
          <w:sz w:val="24"/>
          <w:szCs w:val="24"/>
        </w:rPr>
      </w:pPr>
    </w:p>
    <w:p w14:paraId="72990C38" w14:textId="7476AF76" w:rsidR="001B33FC" w:rsidRDefault="001B33FC" w:rsidP="00FE5FE8">
      <w:pPr>
        <w:spacing w:after="0"/>
        <w:jc w:val="both"/>
        <w:rPr>
          <w:rFonts w:ascii="Times New Roman" w:hAnsi="Times New Roman"/>
          <w:iCs/>
          <w:sz w:val="24"/>
          <w:szCs w:val="24"/>
        </w:rPr>
      </w:pPr>
    </w:p>
    <w:p w14:paraId="08362A19" w14:textId="20F9A7AC" w:rsidR="001B33FC" w:rsidRDefault="001B33FC" w:rsidP="00FE5FE8">
      <w:pPr>
        <w:spacing w:after="0"/>
        <w:jc w:val="both"/>
        <w:rPr>
          <w:rFonts w:ascii="Times New Roman" w:hAnsi="Times New Roman"/>
          <w:iCs/>
          <w:sz w:val="24"/>
          <w:szCs w:val="24"/>
        </w:rPr>
      </w:pPr>
    </w:p>
    <w:p w14:paraId="24A239DE" w14:textId="7E92BEF4" w:rsidR="001B33FC" w:rsidRDefault="001B33FC" w:rsidP="00FE5FE8">
      <w:pPr>
        <w:spacing w:after="0"/>
        <w:jc w:val="both"/>
        <w:rPr>
          <w:rFonts w:ascii="Times New Roman" w:hAnsi="Times New Roman"/>
          <w:iCs/>
          <w:sz w:val="24"/>
          <w:szCs w:val="24"/>
        </w:rPr>
      </w:pPr>
    </w:p>
    <w:p w14:paraId="5EB49784" w14:textId="51258CFA" w:rsidR="001B33FC" w:rsidRDefault="001B33FC" w:rsidP="00FE5FE8">
      <w:pPr>
        <w:spacing w:after="0"/>
        <w:jc w:val="both"/>
        <w:rPr>
          <w:rFonts w:ascii="Times New Roman" w:hAnsi="Times New Roman"/>
          <w:iCs/>
          <w:sz w:val="24"/>
          <w:szCs w:val="24"/>
        </w:rPr>
      </w:pPr>
    </w:p>
    <w:p w14:paraId="289E2D7C" w14:textId="5743BFA5" w:rsidR="001B33FC" w:rsidRDefault="001B33FC" w:rsidP="00FE5FE8">
      <w:pPr>
        <w:spacing w:after="0"/>
        <w:jc w:val="both"/>
        <w:rPr>
          <w:rFonts w:ascii="Times New Roman" w:hAnsi="Times New Roman"/>
          <w:iCs/>
          <w:sz w:val="24"/>
          <w:szCs w:val="24"/>
        </w:rPr>
      </w:pPr>
    </w:p>
    <w:p w14:paraId="5D1BEF5C" w14:textId="6B2EAC6E" w:rsidR="001B33FC" w:rsidRDefault="001B33FC" w:rsidP="00FE5FE8">
      <w:pPr>
        <w:spacing w:after="0"/>
        <w:jc w:val="both"/>
        <w:rPr>
          <w:rFonts w:ascii="Times New Roman" w:hAnsi="Times New Roman"/>
          <w:iCs/>
          <w:sz w:val="24"/>
          <w:szCs w:val="24"/>
        </w:rPr>
      </w:pPr>
    </w:p>
    <w:p w14:paraId="7899DE29" w14:textId="41ECC1CE" w:rsidR="005667B8" w:rsidRDefault="005667B8" w:rsidP="00FE5FE8">
      <w:pPr>
        <w:spacing w:after="0"/>
        <w:jc w:val="both"/>
        <w:rPr>
          <w:rFonts w:ascii="Times New Roman" w:hAnsi="Times New Roman"/>
          <w:iCs/>
          <w:sz w:val="24"/>
          <w:szCs w:val="24"/>
        </w:rPr>
      </w:pPr>
    </w:p>
    <w:p w14:paraId="32D3DFDE" w14:textId="05400DEF" w:rsidR="005667B8" w:rsidRDefault="005667B8" w:rsidP="00FE5FE8">
      <w:pPr>
        <w:spacing w:after="0"/>
        <w:jc w:val="both"/>
        <w:rPr>
          <w:rFonts w:ascii="Times New Roman" w:hAnsi="Times New Roman"/>
          <w:iCs/>
          <w:sz w:val="24"/>
          <w:szCs w:val="24"/>
        </w:rPr>
      </w:pPr>
    </w:p>
    <w:p w14:paraId="05634BD7" w14:textId="3DAC102F" w:rsidR="005667B8" w:rsidRDefault="005667B8" w:rsidP="00FE5FE8">
      <w:pPr>
        <w:spacing w:after="0"/>
        <w:jc w:val="both"/>
        <w:rPr>
          <w:rFonts w:ascii="Times New Roman" w:hAnsi="Times New Roman"/>
          <w:iCs/>
          <w:sz w:val="24"/>
          <w:szCs w:val="24"/>
        </w:rPr>
      </w:pPr>
    </w:p>
    <w:p w14:paraId="0CF5AEEC" w14:textId="48445107" w:rsidR="00997495" w:rsidRDefault="00997495" w:rsidP="00FE5FE8">
      <w:pPr>
        <w:spacing w:after="0"/>
        <w:jc w:val="both"/>
        <w:rPr>
          <w:rFonts w:ascii="Times New Roman" w:hAnsi="Times New Roman"/>
          <w:iCs/>
          <w:sz w:val="24"/>
          <w:szCs w:val="24"/>
        </w:rPr>
      </w:pPr>
    </w:p>
    <w:p w14:paraId="7FE54358" w14:textId="195583F4" w:rsidR="00997495" w:rsidRDefault="00997495" w:rsidP="00FE5FE8">
      <w:pPr>
        <w:spacing w:after="0"/>
        <w:jc w:val="both"/>
        <w:rPr>
          <w:rFonts w:ascii="Times New Roman" w:hAnsi="Times New Roman"/>
          <w:iCs/>
          <w:sz w:val="24"/>
          <w:szCs w:val="24"/>
        </w:rPr>
      </w:pPr>
    </w:p>
    <w:p w14:paraId="00B3DA39" w14:textId="0EC76120" w:rsidR="00997495" w:rsidRDefault="00997495" w:rsidP="00FE5FE8">
      <w:pPr>
        <w:spacing w:after="0"/>
        <w:jc w:val="both"/>
        <w:rPr>
          <w:rFonts w:ascii="Times New Roman" w:hAnsi="Times New Roman"/>
          <w:iCs/>
          <w:sz w:val="24"/>
          <w:szCs w:val="24"/>
        </w:rPr>
      </w:pPr>
    </w:p>
    <w:p w14:paraId="11E5C6BF" w14:textId="37063C41" w:rsidR="00997495" w:rsidRDefault="00997495" w:rsidP="00FE5FE8">
      <w:pPr>
        <w:spacing w:after="0"/>
        <w:jc w:val="both"/>
        <w:rPr>
          <w:rFonts w:ascii="Times New Roman" w:hAnsi="Times New Roman"/>
          <w:iCs/>
          <w:sz w:val="24"/>
          <w:szCs w:val="24"/>
        </w:rPr>
      </w:pPr>
    </w:p>
    <w:p w14:paraId="5F52E154" w14:textId="77777777" w:rsidR="00882993" w:rsidRPr="00FA6796" w:rsidRDefault="00882993" w:rsidP="008161A2">
      <w:pPr>
        <w:pStyle w:val="Listaszerbekezds"/>
        <w:numPr>
          <w:ilvl w:val="0"/>
          <w:numId w:val="24"/>
        </w:numPr>
        <w:spacing w:after="0"/>
        <w:ind w:left="357" w:hanging="357"/>
        <w:rPr>
          <w:rFonts w:ascii="Times New Roman" w:hAnsi="Times New Roman"/>
          <w:iCs/>
          <w:sz w:val="24"/>
          <w:szCs w:val="24"/>
        </w:rPr>
      </w:pPr>
      <w:r w:rsidRPr="00FA6796">
        <w:rPr>
          <w:rFonts w:ascii="Times New Roman" w:hAnsi="Times New Roman"/>
          <w:iCs/>
          <w:sz w:val="24"/>
          <w:szCs w:val="24"/>
        </w:rPr>
        <w:t>számú melléklet</w:t>
      </w:r>
    </w:p>
    <w:p w14:paraId="08C7C1D2" w14:textId="294AE5B1" w:rsidR="008161A2" w:rsidRPr="00994081" w:rsidRDefault="008161A2" w:rsidP="008161A2">
      <w:pPr>
        <w:spacing w:after="0"/>
        <w:rPr>
          <w:rFonts w:ascii="Times New Roman" w:hAnsi="Times New Roman"/>
          <w:iCs/>
          <w:sz w:val="24"/>
          <w:szCs w:val="24"/>
        </w:rPr>
      </w:pPr>
    </w:p>
    <w:p w14:paraId="395A8B12" w14:textId="35F84D75" w:rsidR="008161A2" w:rsidRPr="00994081" w:rsidRDefault="001B33FC" w:rsidP="00FD32D0">
      <w:pPr>
        <w:spacing w:after="0" w:line="240" w:lineRule="auto"/>
        <w:jc w:val="center"/>
        <w:rPr>
          <w:rFonts w:ascii="Times New Roman" w:hAnsi="Times New Roman"/>
          <w:iCs/>
          <w:sz w:val="24"/>
          <w:szCs w:val="24"/>
        </w:rPr>
      </w:pPr>
      <w:r>
        <w:rPr>
          <w:noProof/>
        </w:rPr>
        <w:lastRenderedPageBreak/>
        <w:drawing>
          <wp:inline distT="0" distB="0" distL="0" distR="0" wp14:anchorId="11C0502F" wp14:editId="177DF732">
            <wp:extent cx="5049520" cy="3903133"/>
            <wp:effectExtent l="0" t="0" r="17780" b="2540"/>
            <wp:docPr id="1" name="Diagram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EC0422ED-26FF-4060-92B7-E8285C971D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4AC94FF" w14:textId="7BDCD0E0" w:rsidR="008161A2" w:rsidRPr="00994081" w:rsidRDefault="008161A2" w:rsidP="008161A2">
      <w:pPr>
        <w:spacing w:after="0"/>
        <w:rPr>
          <w:rFonts w:ascii="Times New Roman" w:hAnsi="Times New Roman"/>
          <w:iCs/>
          <w:sz w:val="24"/>
          <w:szCs w:val="24"/>
        </w:rPr>
      </w:pPr>
    </w:p>
    <w:p w14:paraId="61462433" w14:textId="5AE7980F" w:rsidR="008161A2" w:rsidRPr="00994081" w:rsidRDefault="008161A2" w:rsidP="008161A2">
      <w:pPr>
        <w:spacing w:after="0"/>
        <w:rPr>
          <w:rFonts w:ascii="Times New Roman" w:hAnsi="Times New Roman"/>
          <w:iCs/>
          <w:sz w:val="24"/>
          <w:szCs w:val="24"/>
        </w:rPr>
      </w:pPr>
    </w:p>
    <w:p w14:paraId="73BF4E5E" w14:textId="77777777" w:rsidR="008161A2" w:rsidRPr="00FA6796" w:rsidRDefault="008161A2" w:rsidP="008161A2">
      <w:pPr>
        <w:pStyle w:val="Listaszerbekezds"/>
        <w:numPr>
          <w:ilvl w:val="0"/>
          <w:numId w:val="24"/>
        </w:numPr>
        <w:spacing w:after="0"/>
        <w:ind w:left="357" w:hanging="357"/>
        <w:rPr>
          <w:rFonts w:ascii="Times New Roman" w:hAnsi="Times New Roman"/>
          <w:iCs/>
          <w:sz w:val="24"/>
          <w:szCs w:val="24"/>
        </w:rPr>
      </w:pPr>
      <w:r w:rsidRPr="00FA6796">
        <w:rPr>
          <w:rFonts w:ascii="Times New Roman" w:hAnsi="Times New Roman"/>
          <w:iCs/>
          <w:sz w:val="24"/>
          <w:szCs w:val="24"/>
        </w:rPr>
        <w:t>számú melléklet</w:t>
      </w:r>
    </w:p>
    <w:p w14:paraId="01C167FF" w14:textId="77777777" w:rsidR="008161A2" w:rsidRPr="00994081" w:rsidRDefault="008161A2" w:rsidP="008161A2">
      <w:pPr>
        <w:spacing w:after="0"/>
        <w:rPr>
          <w:rFonts w:ascii="Times New Roman" w:hAnsi="Times New Roman"/>
          <w:iCs/>
          <w:sz w:val="24"/>
          <w:szCs w:val="24"/>
        </w:rPr>
      </w:pPr>
    </w:p>
    <w:p w14:paraId="05E60679" w14:textId="5E8FC842" w:rsidR="00882993" w:rsidRPr="00994081" w:rsidRDefault="001B33FC" w:rsidP="001805FD">
      <w:pPr>
        <w:jc w:val="center"/>
        <w:rPr>
          <w:rFonts w:ascii="Times New Roman" w:hAnsi="Times New Roman"/>
          <w:iCs/>
          <w:sz w:val="24"/>
          <w:szCs w:val="24"/>
        </w:rPr>
      </w:pPr>
      <w:r>
        <w:rPr>
          <w:noProof/>
        </w:rPr>
        <w:drawing>
          <wp:inline distT="0" distB="0" distL="0" distR="0" wp14:anchorId="4D027B8B" wp14:editId="6BC23E18">
            <wp:extent cx="5032587" cy="3860800"/>
            <wp:effectExtent l="0" t="0" r="15875" b="6350"/>
            <wp:docPr id="2" name="Diagram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24D9267B-8A33-DAE1-070F-50996658B8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sectPr w:rsidR="00882993" w:rsidRPr="00994081" w:rsidSect="00242E5D">
      <w:pgSz w:w="11906" w:h="16838"/>
      <w:pgMar w:top="107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D4294" w14:textId="77777777" w:rsidR="00856919" w:rsidRDefault="00856919">
      <w:r>
        <w:separator/>
      </w:r>
    </w:p>
  </w:endnote>
  <w:endnote w:type="continuationSeparator" w:id="0">
    <w:p w14:paraId="0339C118" w14:textId="77777777" w:rsidR="00856919" w:rsidRDefault="00856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07714" w14:textId="77777777" w:rsidR="00856919" w:rsidRDefault="00856919">
      <w:r>
        <w:separator/>
      </w:r>
    </w:p>
  </w:footnote>
  <w:footnote w:type="continuationSeparator" w:id="0">
    <w:p w14:paraId="2F172DD7" w14:textId="77777777" w:rsidR="00856919" w:rsidRDefault="008569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5D32"/>
    <w:multiLevelType w:val="hybridMultilevel"/>
    <w:tmpl w:val="0BF87B3E"/>
    <w:lvl w:ilvl="0" w:tplc="BA2831E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D7B4FEF"/>
    <w:multiLevelType w:val="hybridMultilevel"/>
    <w:tmpl w:val="89E6A37E"/>
    <w:lvl w:ilvl="0" w:tplc="306AA1E2">
      <w:numFmt w:val="bullet"/>
      <w:lvlText w:val="-"/>
      <w:lvlJc w:val="left"/>
      <w:pPr>
        <w:tabs>
          <w:tab w:val="num" w:pos="1571"/>
        </w:tabs>
        <w:ind w:left="1571" w:hanging="360"/>
      </w:pPr>
      <w:rPr>
        <w:rFonts w:ascii="Times New Roman" w:hAnsi="Times New Roman" w:hint="default"/>
        <w:b w:val="0"/>
        <w:i w:val="0"/>
        <w:color w:val="auto"/>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254C"/>
    <w:multiLevelType w:val="hybridMultilevel"/>
    <w:tmpl w:val="FFFCF69C"/>
    <w:lvl w:ilvl="0" w:tplc="8A927522">
      <w:start w:val="1"/>
      <w:numFmt w:val="decimal"/>
      <w:lvlText w:val="%1."/>
      <w:lvlJc w:val="left"/>
      <w:pPr>
        <w:tabs>
          <w:tab w:val="num" w:pos="720"/>
        </w:tabs>
        <w:ind w:left="720" w:hanging="360"/>
      </w:pPr>
      <w:rPr>
        <w:rFonts w:cs="Times New Roman"/>
      </w:rPr>
    </w:lvl>
    <w:lvl w:ilvl="1" w:tplc="F80EEFD8">
      <w:start w:val="1"/>
      <w:numFmt w:val="decimal"/>
      <w:lvlText w:val="%2."/>
      <w:lvlJc w:val="left"/>
      <w:pPr>
        <w:tabs>
          <w:tab w:val="num" w:pos="1440"/>
        </w:tabs>
        <w:ind w:left="1440" w:hanging="360"/>
      </w:pPr>
      <w:rPr>
        <w:rFonts w:cs="Times New Roman"/>
      </w:rPr>
    </w:lvl>
    <w:lvl w:ilvl="2" w:tplc="C1044BC0" w:tentative="1">
      <w:start w:val="1"/>
      <w:numFmt w:val="decimal"/>
      <w:lvlText w:val="%3."/>
      <w:lvlJc w:val="left"/>
      <w:pPr>
        <w:tabs>
          <w:tab w:val="num" w:pos="2160"/>
        </w:tabs>
        <w:ind w:left="2160" w:hanging="360"/>
      </w:pPr>
      <w:rPr>
        <w:rFonts w:cs="Times New Roman"/>
      </w:rPr>
    </w:lvl>
    <w:lvl w:ilvl="3" w:tplc="78524FAC" w:tentative="1">
      <w:start w:val="1"/>
      <w:numFmt w:val="decimal"/>
      <w:lvlText w:val="%4."/>
      <w:lvlJc w:val="left"/>
      <w:pPr>
        <w:tabs>
          <w:tab w:val="num" w:pos="2880"/>
        </w:tabs>
        <w:ind w:left="2880" w:hanging="360"/>
      </w:pPr>
      <w:rPr>
        <w:rFonts w:cs="Times New Roman"/>
      </w:rPr>
    </w:lvl>
    <w:lvl w:ilvl="4" w:tplc="DDC0B572" w:tentative="1">
      <w:start w:val="1"/>
      <w:numFmt w:val="decimal"/>
      <w:lvlText w:val="%5."/>
      <w:lvlJc w:val="left"/>
      <w:pPr>
        <w:tabs>
          <w:tab w:val="num" w:pos="3600"/>
        </w:tabs>
        <w:ind w:left="3600" w:hanging="360"/>
      </w:pPr>
      <w:rPr>
        <w:rFonts w:cs="Times New Roman"/>
      </w:rPr>
    </w:lvl>
    <w:lvl w:ilvl="5" w:tplc="7024777C" w:tentative="1">
      <w:start w:val="1"/>
      <w:numFmt w:val="decimal"/>
      <w:lvlText w:val="%6."/>
      <w:lvlJc w:val="left"/>
      <w:pPr>
        <w:tabs>
          <w:tab w:val="num" w:pos="4320"/>
        </w:tabs>
        <w:ind w:left="4320" w:hanging="360"/>
      </w:pPr>
      <w:rPr>
        <w:rFonts w:cs="Times New Roman"/>
      </w:rPr>
    </w:lvl>
    <w:lvl w:ilvl="6" w:tplc="2A80F732" w:tentative="1">
      <w:start w:val="1"/>
      <w:numFmt w:val="decimal"/>
      <w:lvlText w:val="%7."/>
      <w:lvlJc w:val="left"/>
      <w:pPr>
        <w:tabs>
          <w:tab w:val="num" w:pos="5040"/>
        </w:tabs>
        <w:ind w:left="5040" w:hanging="360"/>
      </w:pPr>
      <w:rPr>
        <w:rFonts w:cs="Times New Roman"/>
      </w:rPr>
    </w:lvl>
    <w:lvl w:ilvl="7" w:tplc="CEAAE3C2" w:tentative="1">
      <w:start w:val="1"/>
      <w:numFmt w:val="decimal"/>
      <w:lvlText w:val="%8."/>
      <w:lvlJc w:val="left"/>
      <w:pPr>
        <w:tabs>
          <w:tab w:val="num" w:pos="5760"/>
        </w:tabs>
        <w:ind w:left="5760" w:hanging="360"/>
      </w:pPr>
      <w:rPr>
        <w:rFonts w:cs="Times New Roman"/>
      </w:rPr>
    </w:lvl>
    <w:lvl w:ilvl="8" w:tplc="3C028E32" w:tentative="1">
      <w:start w:val="1"/>
      <w:numFmt w:val="decimal"/>
      <w:lvlText w:val="%9."/>
      <w:lvlJc w:val="left"/>
      <w:pPr>
        <w:tabs>
          <w:tab w:val="num" w:pos="6480"/>
        </w:tabs>
        <w:ind w:left="6480" w:hanging="360"/>
      </w:pPr>
      <w:rPr>
        <w:rFonts w:cs="Times New Roman"/>
      </w:rPr>
    </w:lvl>
  </w:abstractNum>
  <w:abstractNum w:abstractNumId="3" w15:restartNumberingAfterBreak="0">
    <w:nsid w:val="30E752ED"/>
    <w:multiLevelType w:val="hybridMultilevel"/>
    <w:tmpl w:val="5F0CA986"/>
    <w:lvl w:ilvl="0" w:tplc="5C56E342">
      <w:start w:val="1"/>
      <w:numFmt w:val="bullet"/>
      <w:lvlText w:val="-"/>
      <w:lvlJc w:val="left"/>
      <w:pPr>
        <w:ind w:left="720" w:hanging="360"/>
      </w:pPr>
      <w:rPr>
        <w:rFonts w:ascii="Century Gothic" w:hAnsi="Century Gothic"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1DA3BCD"/>
    <w:multiLevelType w:val="hybridMultilevel"/>
    <w:tmpl w:val="A1B672E4"/>
    <w:lvl w:ilvl="0" w:tplc="BA2831E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482258B"/>
    <w:multiLevelType w:val="hybridMultilevel"/>
    <w:tmpl w:val="CE16D50C"/>
    <w:lvl w:ilvl="0" w:tplc="5220EFE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5E008DF"/>
    <w:multiLevelType w:val="hybridMultilevel"/>
    <w:tmpl w:val="27FEA4FC"/>
    <w:lvl w:ilvl="0" w:tplc="BA2831E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D330067"/>
    <w:multiLevelType w:val="hybridMultilevel"/>
    <w:tmpl w:val="3E7A6116"/>
    <w:lvl w:ilvl="0" w:tplc="5CAEF5DC">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573A14"/>
    <w:multiLevelType w:val="hybridMultilevel"/>
    <w:tmpl w:val="9E825D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1DC51F1"/>
    <w:multiLevelType w:val="hybridMultilevel"/>
    <w:tmpl w:val="096A9166"/>
    <w:lvl w:ilvl="0" w:tplc="BA2831E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5F22120"/>
    <w:multiLevelType w:val="hybridMultilevel"/>
    <w:tmpl w:val="E7E0119E"/>
    <w:lvl w:ilvl="0" w:tplc="BA2831E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63161C4"/>
    <w:multiLevelType w:val="hybridMultilevel"/>
    <w:tmpl w:val="829CFF0A"/>
    <w:lvl w:ilvl="0" w:tplc="BA2831E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80F71C2"/>
    <w:multiLevelType w:val="hybridMultilevel"/>
    <w:tmpl w:val="BDC0E4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A537856"/>
    <w:multiLevelType w:val="hybridMultilevel"/>
    <w:tmpl w:val="B0089E66"/>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4" w15:restartNumberingAfterBreak="0">
    <w:nsid w:val="5ADE3C37"/>
    <w:multiLevelType w:val="hybridMultilevel"/>
    <w:tmpl w:val="A2485706"/>
    <w:lvl w:ilvl="0" w:tplc="08CCF0C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5D3513F3"/>
    <w:multiLevelType w:val="hybridMultilevel"/>
    <w:tmpl w:val="1FBA7D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5D9277F5"/>
    <w:multiLevelType w:val="hybridMultilevel"/>
    <w:tmpl w:val="704477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5DCF25EE"/>
    <w:multiLevelType w:val="hybridMultilevel"/>
    <w:tmpl w:val="9EE40A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47A69DB"/>
    <w:multiLevelType w:val="hybridMultilevel"/>
    <w:tmpl w:val="5DE0C784"/>
    <w:lvl w:ilvl="0" w:tplc="FFB8DFFC">
      <w:numFmt w:val="bullet"/>
      <w:lvlText w:val="-"/>
      <w:lvlJc w:val="left"/>
      <w:pPr>
        <w:ind w:left="720" w:hanging="360"/>
      </w:pPr>
      <w:rPr>
        <w:rFonts w:ascii="Times New Roman" w:eastAsia="SimSun" w:hAnsi="Times New Roman"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19" w15:restartNumberingAfterBreak="0">
    <w:nsid w:val="65F4138E"/>
    <w:multiLevelType w:val="hybridMultilevel"/>
    <w:tmpl w:val="D4CE9438"/>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0" w15:restartNumberingAfterBreak="0">
    <w:nsid w:val="6E7D7095"/>
    <w:multiLevelType w:val="hybridMultilevel"/>
    <w:tmpl w:val="C028578A"/>
    <w:lvl w:ilvl="0" w:tplc="B5168084">
      <w:start w:val="1"/>
      <w:numFmt w:val="decimal"/>
      <w:lvlText w:val="%1."/>
      <w:lvlJc w:val="left"/>
      <w:pPr>
        <w:tabs>
          <w:tab w:val="num" w:pos="720"/>
        </w:tabs>
        <w:ind w:left="720" w:hanging="360"/>
      </w:pPr>
      <w:rPr>
        <w:rFonts w:cs="Times New Roman"/>
      </w:rPr>
    </w:lvl>
    <w:lvl w:ilvl="1" w:tplc="D02A7086">
      <w:start w:val="1"/>
      <w:numFmt w:val="decimal"/>
      <w:lvlText w:val="%2."/>
      <w:lvlJc w:val="left"/>
      <w:pPr>
        <w:tabs>
          <w:tab w:val="num" w:pos="1440"/>
        </w:tabs>
        <w:ind w:left="1440" w:hanging="360"/>
      </w:pPr>
      <w:rPr>
        <w:rFonts w:cs="Times New Roman"/>
      </w:rPr>
    </w:lvl>
    <w:lvl w:ilvl="2" w:tplc="51F24AFA" w:tentative="1">
      <w:start w:val="1"/>
      <w:numFmt w:val="decimal"/>
      <w:lvlText w:val="%3."/>
      <w:lvlJc w:val="left"/>
      <w:pPr>
        <w:tabs>
          <w:tab w:val="num" w:pos="2160"/>
        </w:tabs>
        <w:ind w:left="2160" w:hanging="360"/>
      </w:pPr>
      <w:rPr>
        <w:rFonts w:cs="Times New Roman"/>
      </w:rPr>
    </w:lvl>
    <w:lvl w:ilvl="3" w:tplc="E03034D4" w:tentative="1">
      <w:start w:val="1"/>
      <w:numFmt w:val="decimal"/>
      <w:lvlText w:val="%4."/>
      <w:lvlJc w:val="left"/>
      <w:pPr>
        <w:tabs>
          <w:tab w:val="num" w:pos="2880"/>
        </w:tabs>
        <w:ind w:left="2880" w:hanging="360"/>
      </w:pPr>
      <w:rPr>
        <w:rFonts w:cs="Times New Roman"/>
      </w:rPr>
    </w:lvl>
    <w:lvl w:ilvl="4" w:tplc="16D0A59A" w:tentative="1">
      <w:start w:val="1"/>
      <w:numFmt w:val="decimal"/>
      <w:lvlText w:val="%5."/>
      <w:lvlJc w:val="left"/>
      <w:pPr>
        <w:tabs>
          <w:tab w:val="num" w:pos="3600"/>
        </w:tabs>
        <w:ind w:left="3600" w:hanging="360"/>
      </w:pPr>
      <w:rPr>
        <w:rFonts w:cs="Times New Roman"/>
      </w:rPr>
    </w:lvl>
    <w:lvl w:ilvl="5" w:tplc="A7E68CC0" w:tentative="1">
      <w:start w:val="1"/>
      <w:numFmt w:val="decimal"/>
      <w:lvlText w:val="%6."/>
      <w:lvlJc w:val="left"/>
      <w:pPr>
        <w:tabs>
          <w:tab w:val="num" w:pos="4320"/>
        </w:tabs>
        <w:ind w:left="4320" w:hanging="360"/>
      </w:pPr>
      <w:rPr>
        <w:rFonts w:cs="Times New Roman"/>
      </w:rPr>
    </w:lvl>
    <w:lvl w:ilvl="6" w:tplc="1CC29B02" w:tentative="1">
      <w:start w:val="1"/>
      <w:numFmt w:val="decimal"/>
      <w:lvlText w:val="%7."/>
      <w:lvlJc w:val="left"/>
      <w:pPr>
        <w:tabs>
          <w:tab w:val="num" w:pos="5040"/>
        </w:tabs>
        <w:ind w:left="5040" w:hanging="360"/>
      </w:pPr>
      <w:rPr>
        <w:rFonts w:cs="Times New Roman"/>
      </w:rPr>
    </w:lvl>
    <w:lvl w:ilvl="7" w:tplc="1C36BE44" w:tentative="1">
      <w:start w:val="1"/>
      <w:numFmt w:val="decimal"/>
      <w:lvlText w:val="%8."/>
      <w:lvlJc w:val="left"/>
      <w:pPr>
        <w:tabs>
          <w:tab w:val="num" w:pos="5760"/>
        </w:tabs>
        <w:ind w:left="5760" w:hanging="360"/>
      </w:pPr>
      <w:rPr>
        <w:rFonts w:cs="Times New Roman"/>
      </w:rPr>
    </w:lvl>
    <w:lvl w:ilvl="8" w:tplc="C2ACF6F2" w:tentative="1">
      <w:start w:val="1"/>
      <w:numFmt w:val="decimal"/>
      <w:lvlText w:val="%9."/>
      <w:lvlJc w:val="left"/>
      <w:pPr>
        <w:tabs>
          <w:tab w:val="num" w:pos="6480"/>
        </w:tabs>
        <w:ind w:left="6480" w:hanging="360"/>
      </w:pPr>
      <w:rPr>
        <w:rFonts w:cs="Times New Roman"/>
      </w:rPr>
    </w:lvl>
  </w:abstractNum>
  <w:abstractNum w:abstractNumId="21" w15:restartNumberingAfterBreak="0">
    <w:nsid w:val="6ED235AD"/>
    <w:multiLevelType w:val="hybridMultilevel"/>
    <w:tmpl w:val="C2105F5A"/>
    <w:lvl w:ilvl="0" w:tplc="E72C4AAA">
      <w:start w:val="1"/>
      <w:numFmt w:val="decimal"/>
      <w:lvlText w:val="%1."/>
      <w:lvlJc w:val="left"/>
      <w:pPr>
        <w:ind w:left="720" w:hanging="360"/>
      </w:pPr>
      <w:rPr>
        <w:rFonts w:cs="Times New Roman" w:hint="default"/>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2" w15:restartNumberingAfterBreak="0">
    <w:nsid w:val="7451282A"/>
    <w:multiLevelType w:val="hybridMultilevel"/>
    <w:tmpl w:val="FC5E69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7678368B"/>
    <w:multiLevelType w:val="hybridMultilevel"/>
    <w:tmpl w:val="910875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770D0813"/>
    <w:multiLevelType w:val="hybridMultilevel"/>
    <w:tmpl w:val="FA2020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C8B3568"/>
    <w:multiLevelType w:val="hybridMultilevel"/>
    <w:tmpl w:val="16CE1E16"/>
    <w:lvl w:ilvl="0" w:tplc="5C56E342">
      <w:start w:val="1"/>
      <w:numFmt w:val="bullet"/>
      <w:lvlText w:val="-"/>
      <w:lvlJc w:val="left"/>
      <w:pPr>
        <w:ind w:left="720" w:hanging="360"/>
      </w:pPr>
      <w:rPr>
        <w:rFonts w:ascii="Century Gothic" w:hAnsi="Century Gothic"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7FC45F46"/>
    <w:multiLevelType w:val="hybridMultilevel"/>
    <w:tmpl w:val="B672BBD6"/>
    <w:lvl w:ilvl="0" w:tplc="DA22F0B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
  </w:num>
  <w:num w:numId="4">
    <w:abstractNumId w:val="8"/>
  </w:num>
  <w:num w:numId="5">
    <w:abstractNumId w:val="24"/>
  </w:num>
  <w:num w:numId="6">
    <w:abstractNumId w:val="22"/>
  </w:num>
  <w:num w:numId="7">
    <w:abstractNumId w:val="16"/>
  </w:num>
  <w:num w:numId="8">
    <w:abstractNumId w:val="19"/>
  </w:num>
  <w:num w:numId="9">
    <w:abstractNumId w:val="20"/>
  </w:num>
  <w:num w:numId="10">
    <w:abstractNumId w:val="2"/>
  </w:num>
  <w:num w:numId="11">
    <w:abstractNumId w:val="21"/>
  </w:num>
  <w:num w:numId="12">
    <w:abstractNumId w:val="25"/>
  </w:num>
  <w:num w:numId="13">
    <w:abstractNumId w:val="15"/>
  </w:num>
  <w:num w:numId="14">
    <w:abstractNumId w:val="3"/>
  </w:num>
  <w:num w:numId="15">
    <w:abstractNumId w:val="26"/>
  </w:num>
  <w:num w:numId="16">
    <w:abstractNumId w:val="18"/>
  </w:num>
  <w:num w:numId="17">
    <w:abstractNumId w:val="18"/>
  </w:num>
  <w:num w:numId="18">
    <w:abstractNumId w:val="23"/>
  </w:num>
  <w:num w:numId="19">
    <w:abstractNumId w:val="10"/>
  </w:num>
  <w:num w:numId="20">
    <w:abstractNumId w:val="0"/>
  </w:num>
  <w:num w:numId="21">
    <w:abstractNumId w:val="9"/>
  </w:num>
  <w:num w:numId="22">
    <w:abstractNumId w:val="4"/>
  </w:num>
  <w:num w:numId="23">
    <w:abstractNumId w:val="6"/>
  </w:num>
  <w:num w:numId="24">
    <w:abstractNumId w:val="11"/>
  </w:num>
  <w:num w:numId="25">
    <w:abstractNumId w:val="17"/>
  </w:num>
  <w:num w:numId="26">
    <w:abstractNumId w:val="14"/>
  </w:num>
  <w:num w:numId="27">
    <w:abstractNumId w:val="5"/>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EF6"/>
    <w:rsid w:val="00000B46"/>
    <w:rsid w:val="00000E5A"/>
    <w:rsid w:val="00003C83"/>
    <w:rsid w:val="00003D7E"/>
    <w:rsid w:val="000040DE"/>
    <w:rsid w:val="000072F9"/>
    <w:rsid w:val="00010773"/>
    <w:rsid w:val="000165D1"/>
    <w:rsid w:val="00017218"/>
    <w:rsid w:val="00017553"/>
    <w:rsid w:val="00020C81"/>
    <w:rsid w:val="00023142"/>
    <w:rsid w:val="00023744"/>
    <w:rsid w:val="0002565B"/>
    <w:rsid w:val="00025E5A"/>
    <w:rsid w:val="000314A6"/>
    <w:rsid w:val="0003273D"/>
    <w:rsid w:val="00032D61"/>
    <w:rsid w:val="00033047"/>
    <w:rsid w:val="00040131"/>
    <w:rsid w:val="00040737"/>
    <w:rsid w:val="0005007C"/>
    <w:rsid w:val="00050738"/>
    <w:rsid w:val="00053952"/>
    <w:rsid w:val="00060A6D"/>
    <w:rsid w:val="00060A93"/>
    <w:rsid w:val="00060F51"/>
    <w:rsid w:val="000659E8"/>
    <w:rsid w:val="00066AE2"/>
    <w:rsid w:val="00072C4B"/>
    <w:rsid w:val="00074444"/>
    <w:rsid w:val="000752B4"/>
    <w:rsid w:val="000837A6"/>
    <w:rsid w:val="000869EA"/>
    <w:rsid w:val="00092572"/>
    <w:rsid w:val="000947AF"/>
    <w:rsid w:val="000A46C2"/>
    <w:rsid w:val="000B062C"/>
    <w:rsid w:val="000B40AF"/>
    <w:rsid w:val="000B5F81"/>
    <w:rsid w:val="000B6423"/>
    <w:rsid w:val="000C00E1"/>
    <w:rsid w:val="000C3B49"/>
    <w:rsid w:val="000C42CC"/>
    <w:rsid w:val="000C4489"/>
    <w:rsid w:val="000D0598"/>
    <w:rsid w:val="000D0E74"/>
    <w:rsid w:val="000D1902"/>
    <w:rsid w:val="000E056D"/>
    <w:rsid w:val="000E5EF5"/>
    <w:rsid w:val="000F091E"/>
    <w:rsid w:val="000F325D"/>
    <w:rsid w:val="000F5621"/>
    <w:rsid w:val="000F6748"/>
    <w:rsid w:val="000F6D81"/>
    <w:rsid w:val="001001E3"/>
    <w:rsid w:val="00100A9D"/>
    <w:rsid w:val="0010453D"/>
    <w:rsid w:val="001051C5"/>
    <w:rsid w:val="001075D1"/>
    <w:rsid w:val="001104FE"/>
    <w:rsid w:val="00113F3B"/>
    <w:rsid w:val="00122B44"/>
    <w:rsid w:val="00123B8F"/>
    <w:rsid w:val="001241B3"/>
    <w:rsid w:val="001249E7"/>
    <w:rsid w:val="0014035A"/>
    <w:rsid w:val="001430B3"/>
    <w:rsid w:val="00143902"/>
    <w:rsid w:val="00143BE5"/>
    <w:rsid w:val="00147DBC"/>
    <w:rsid w:val="00150A98"/>
    <w:rsid w:val="00164A59"/>
    <w:rsid w:val="00167193"/>
    <w:rsid w:val="00170C89"/>
    <w:rsid w:val="001805FD"/>
    <w:rsid w:val="001844CC"/>
    <w:rsid w:val="001848E2"/>
    <w:rsid w:val="001866AC"/>
    <w:rsid w:val="00191C9F"/>
    <w:rsid w:val="00197141"/>
    <w:rsid w:val="001A2A13"/>
    <w:rsid w:val="001A4E4B"/>
    <w:rsid w:val="001A5DF7"/>
    <w:rsid w:val="001B2741"/>
    <w:rsid w:val="001B33FC"/>
    <w:rsid w:val="001B58F8"/>
    <w:rsid w:val="001B59FB"/>
    <w:rsid w:val="001C07E9"/>
    <w:rsid w:val="001C095C"/>
    <w:rsid w:val="001C754A"/>
    <w:rsid w:val="001D1BED"/>
    <w:rsid w:val="001D57E9"/>
    <w:rsid w:val="001E0E43"/>
    <w:rsid w:val="001E3779"/>
    <w:rsid w:val="001E487B"/>
    <w:rsid w:val="001E686C"/>
    <w:rsid w:val="001E7944"/>
    <w:rsid w:val="001E7F1F"/>
    <w:rsid w:val="001F09A7"/>
    <w:rsid w:val="001F4225"/>
    <w:rsid w:val="001F439E"/>
    <w:rsid w:val="0021312A"/>
    <w:rsid w:val="0022084A"/>
    <w:rsid w:val="00222649"/>
    <w:rsid w:val="00224A13"/>
    <w:rsid w:val="00230BA3"/>
    <w:rsid w:val="002332EC"/>
    <w:rsid w:val="00233730"/>
    <w:rsid w:val="00235494"/>
    <w:rsid w:val="00242E5D"/>
    <w:rsid w:val="0024553C"/>
    <w:rsid w:val="002471DC"/>
    <w:rsid w:val="00250852"/>
    <w:rsid w:val="00253A84"/>
    <w:rsid w:val="0025641D"/>
    <w:rsid w:val="002575BF"/>
    <w:rsid w:val="00265971"/>
    <w:rsid w:val="00267470"/>
    <w:rsid w:val="00275A00"/>
    <w:rsid w:val="00281624"/>
    <w:rsid w:val="002856A8"/>
    <w:rsid w:val="0028642F"/>
    <w:rsid w:val="00292013"/>
    <w:rsid w:val="00293703"/>
    <w:rsid w:val="002938E5"/>
    <w:rsid w:val="002A200B"/>
    <w:rsid w:val="002A6E4C"/>
    <w:rsid w:val="002B067A"/>
    <w:rsid w:val="002C0EE4"/>
    <w:rsid w:val="002C1EB5"/>
    <w:rsid w:val="002C2B21"/>
    <w:rsid w:val="002C406D"/>
    <w:rsid w:val="002C6543"/>
    <w:rsid w:val="002C6F32"/>
    <w:rsid w:val="002D12D4"/>
    <w:rsid w:val="002D4879"/>
    <w:rsid w:val="002D511F"/>
    <w:rsid w:val="002D5920"/>
    <w:rsid w:val="002E1ECF"/>
    <w:rsid w:val="002F0537"/>
    <w:rsid w:val="002F239A"/>
    <w:rsid w:val="002F27BF"/>
    <w:rsid w:val="002F3091"/>
    <w:rsid w:val="002F317C"/>
    <w:rsid w:val="00307A53"/>
    <w:rsid w:val="00307FEC"/>
    <w:rsid w:val="00310FF5"/>
    <w:rsid w:val="00312ABD"/>
    <w:rsid w:val="00315E19"/>
    <w:rsid w:val="00320C3A"/>
    <w:rsid w:val="0032611A"/>
    <w:rsid w:val="00331725"/>
    <w:rsid w:val="00336915"/>
    <w:rsid w:val="003378DD"/>
    <w:rsid w:val="00343A95"/>
    <w:rsid w:val="00345D67"/>
    <w:rsid w:val="003511EF"/>
    <w:rsid w:val="003528DB"/>
    <w:rsid w:val="00352D3B"/>
    <w:rsid w:val="0035719D"/>
    <w:rsid w:val="003613FA"/>
    <w:rsid w:val="00366390"/>
    <w:rsid w:val="00372AA5"/>
    <w:rsid w:val="00375BDC"/>
    <w:rsid w:val="003910C8"/>
    <w:rsid w:val="00391E32"/>
    <w:rsid w:val="003A21D2"/>
    <w:rsid w:val="003A594F"/>
    <w:rsid w:val="003A7704"/>
    <w:rsid w:val="003B0195"/>
    <w:rsid w:val="003B0F53"/>
    <w:rsid w:val="003B313E"/>
    <w:rsid w:val="003B582F"/>
    <w:rsid w:val="003B6730"/>
    <w:rsid w:val="003B7632"/>
    <w:rsid w:val="003C01EB"/>
    <w:rsid w:val="003C314C"/>
    <w:rsid w:val="003C3EDA"/>
    <w:rsid w:val="003C4D3A"/>
    <w:rsid w:val="003C7DF5"/>
    <w:rsid w:val="003C7E5C"/>
    <w:rsid w:val="003D0B18"/>
    <w:rsid w:val="003D31A1"/>
    <w:rsid w:val="003D5872"/>
    <w:rsid w:val="003E308F"/>
    <w:rsid w:val="003E5C8A"/>
    <w:rsid w:val="003E7AA4"/>
    <w:rsid w:val="003F1784"/>
    <w:rsid w:val="003F3CA9"/>
    <w:rsid w:val="003F6372"/>
    <w:rsid w:val="003F66AE"/>
    <w:rsid w:val="003F785F"/>
    <w:rsid w:val="00401B93"/>
    <w:rsid w:val="004034BE"/>
    <w:rsid w:val="00404924"/>
    <w:rsid w:val="0040626C"/>
    <w:rsid w:val="004063FC"/>
    <w:rsid w:val="00406EFB"/>
    <w:rsid w:val="00410BD5"/>
    <w:rsid w:val="0041547A"/>
    <w:rsid w:val="00420803"/>
    <w:rsid w:val="00426FD8"/>
    <w:rsid w:val="004309F1"/>
    <w:rsid w:val="0043212E"/>
    <w:rsid w:val="00433F08"/>
    <w:rsid w:val="00434D8B"/>
    <w:rsid w:val="00435331"/>
    <w:rsid w:val="0043767C"/>
    <w:rsid w:val="0045184F"/>
    <w:rsid w:val="00451D36"/>
    <w:rsid w:val="004547FB"/>
    <w:rsid w:val="004551B7"/>
    <w:rsid w:val="00457436"/>
    <w:rsid w:val="0045754A"/>
    <w:rsid w:val="00460300"/>
    <w:rsid w:val="00462A69"/>
    <w:rsid w:val="004642DC"/>
    <w:rsid w:val="0046582B"/>
    <w:rsid w:val="00465FE7"/>
    <w:rsid w:val="004663FA"/>
    <w:rsid w:val="004726A1"/>
    <w:rsid w:val="004744B1"/>
    <w:rsid w:val="00480091"/>
    <w:rsid w:val="004824B4"/>
    <w:rsid w:val="00483052"/>
    <w:rsid w:val="0048371B"/>
    <w:rsid w:val="00484C34"/>
    <w:rsid w:val="00485F2F"/>
    <w:rsid w:val="004868F5"/>
    <w:rsid w:val="00486CF7"/>
    <w:rsid w:val="004902B8"/>
    <w:rsid w:val="004902E4"/>
    <w:rsid w:val="00491779"/>
    <w:rsid w:val="00491927"/>
    <w:rsid w:val="004A3A3B"/>
    <w:rsid w:val="004A3DA8"/>
    <w:rsid w:val="004B12BD"/>
    <w:rsid w:val="004B1D78"/>
    <w:rsid w:val="004B528C"/>
    <w:rsid w:val="004B56B8"/>
    <w:rsid w:val="004C4109"/>
    <w:rsid w:val="004C4B62"/>
    <w:rsid w:val="004C5566"/>
    <w:rsid w:val="004C635D"/>
    <w:rsid w:val="004D1A75"/>
    <w:rsid w:val="004D275A"/>
    <w:rsid w:val="004D37BB"/>
    <w:rsid w:val="004D3EF3"/>
    <w:rsid w:val="004D4B52"/>
    <w:rsid w:val="004D629E"/>
    <w:rsid w:val="004D76CC"/>
    <w:rsid w:val="004E3282"/>
    <w:rsid w:val="004E7739"/>
    <w:rsid w:val="004F638F"/>
    <w:rsid w:val="00502693"/>
    <w:rsid w:val="005054D5"/>
    <w:rsid w:val="005109AB"/>
    <w:rsid w:val="00512E34"/>
    <w:rsid w:val="00520507"/>
    <w:rsid w:val="005220F4"/>
    <w:rsid w:val="00522F1B"/>
    <w:rsid w:val="00525F8B"/>
    <w:rsid w:val="005261C9"/>
    <w:rsid w:val="005339AB"/>
    <w:rsid w:val="00536979"/>
    <w:rsid w:val="00536E98"/>
    <w:rsid w:val="00541A11"/>
    <w:rsid w:val="00542D79"/>
    <w:rsid w:val="00547002"/>
    <w:rsid w:val="005508FD"/>
    <w:rsid w:val="0055221A"/>
    <w:rsid w:val="005574A4"/>
    <w:rsid w:val="005667B8"/>
    <w:rsid w:val="00567B96"/>
    <w:rsid w:val="00567C2F"/>
    <w:rsid w:val="005760B3"/>
    <w:rsid w:val="00577743"/>
    <w:rsid w:val="00577B26"/>
    <w:rsid w:val="00581C14"/>
    <w:rsid w:val="0058489F"/>
    <w:rsid w:val="00584ABE"/>
    <w:rsid w:val="00587E13"/>
    <w:rsid w:val="00592BE1"/>
    <w:rsid w:val="00592E0F"/>
    <w:rsid w:val="00593493"/>
    <w:rsid w:val="00594131"/>
    <w:rsid w:val="005B2923"/>
    <w:rsid w:val="005B3E8E"/>
    <w:rsid w:val="005B748F"/>
    <w:rsid w:val="005B75BD"/>
    <w:rsid w:val="005C18BD"/>
    <w:rsid w:val="005C45ED"/>
    <w:rsid w:val="005C48A2"/>
    <w:rsid w:val="005C6AE3"/>
    <w:rsid w:val="005C7D16"/>
    <w:rsid w:val="005D251B"/>
    <w:rsid w:val="005D432B"/>
    <w:rsid w:val="005E2455"/>
    <w:rsid w:val="005E6CA7"/>
    <w:rsid w:val="005E7C0A"/>
    <w:rsid w:val="005F3D3C"/>
    <w:rsid w:val="005F4222"/>
    <w:rsid w:val="005F5385"/>
    <w:rsid w:val="005F5663"/>
    <w:rsid w:val="005F5B5D"/>
    <w:rsid w:val="005F7703"/>
    <w:rsid w:val="00603A73"/>
    <w:rsid w:val="00605975"/>
    <w:rsid w:val="006115CE"/>
    <w:rsid w:val="0061269C"/>
    <w:rsid w:val="00612B3A"/>
    <w:rsid w:val="00614038"/>
    <w:rsid w:val="00616BD8"/>
    <w:rsid w:val="006202CC"/>
    <w:rsid w:val="00621907"/>
    <w:rsid w:val="00623EAE"/>
    <w:rsid w:val="0063181C"/>
    <w:rsid w:val="00633AAB"/>
    <w:rsid w:val="0063544F"/>
    <w:rsid w:val="00640477"/>
    <w:rsid w:val="00640880"/>
    <w:rsid w:val="00643894"/>
    <w:rsid w:val="00643D65"/>
    <w:rsid w:val="00644230"/>
    <w:rsid w:val="0064496A"/>
    <w:rsid w:val="00645137"/>
    <w:rsid w:val="0064591D"/>
    <w:rsid w:val="00647674"/>
    <w:rsid w:val="00651F5C"/>
    <w:rsid w:val="00660995"/>
    <w:rsid w:val="0066116D"/>
    <w:rsid w:val="00663C95"/>
    <w:rsid w:val="006715CE"/>
    <w:rsid w:val="00677188"/>
    <w:rsid w:val="00682F7F"/>
    <w:rsid w:val="00686DBE"/>
    <w:rsid w:val="00694087"/>
    <w:rsid w:val="006940F9"/>
    <w:rsid w:val="006A1A67"/>
    <w:rsid w:val="006A2ED2"/>
    <w:rsid w:val="006A424F"/>
    <w:rsid w:val="006A4E6E"/>
    <w:rsid w:val="006A5EF1"/>
    <w:rsid w:val="006A6F01"/>
    <w:rsid w:val="006A7700"/>
    <w:rsid w:val="006C32E4"/>
    <w:rsid w:val="006C66F2"/>
    <w:rsid w:val="006D000A"/>
    <w:rsid w:val="006D0F49"/>
    <w:rsid w:val="006D19DF"/>
    <w:rsid w:val="006D3EDF"/>
    <w:rsid w:val="006D3F41"/>
    <w:rsid w:val="006D41E5"/>
    <w:rsid w:val="006D4B23"/>
    <w:rsid w:val="006D6E73"/>
    <w:rsid w:val="006E04C0"/>
    <w:rsid w:val="006E18CA"/>
    <w:rsid w:val="006E2230"/>
    <w:rsid w:val="006E2826"/>
    <w:rsid w:val="006E285C"/>
    <w:rsid w:val="006E6A7E"/>
    <w:rsid w:val="006F174B"/>
    <w:rsid w:val="006F2ACE"/>
    <w:rsid w:val="006F61CC"/>
    <w:rsid w:val="00702118"/>
    <w:rsid w:val="007022B7"/>
    <w:rsid w:val="00702D50"/>
    <w:rsid w:val="00710D59"/>
    <w:rsid w:val="0071122E"/>
    <w:rsid w:val="007112D7"/>
    <w:rsid w:val="00713912"/>
    <w:rsid w:val="00717DE3"/>
    <w:rsid w:val="00727464"/>
    <w:rsid w:val="00735837"/>
    <w:rsid w:val="00735D22"/>
    <w:rsid w:val="00736CDA"/>
    <w:rsid w:val="00737484"/>
    <w:rsid w:val="007417CA"/>
    <w:rsid w:val="00745EDF"/>
    <w:rsid w:val="0075459B"/>
    <w:rsid w:val="00755CCC"/>
    <w:rsid w:val="00763F73"/>
    <w:rsid w:val="00764AA6"/>
    <w:rsid w:val="00766702"/>
    <w:rsid w:val="007674FF"/>
    <w:rsid w:val="00767588"/>
    <w:rsid w:val="00770F4C"/>
    <w:rsid w:val="0077323B"/>
    <w:rsid w:val="00775D60"/>
    <w:rsid w:val="00783407"/>
    <w:rsid w:val="007836C4"/>
    <w:rsid w:val="00786FE2"/>
    <w:rsid w:val="00790F66"/>
    <w:rsid w:val="00791A2E"/>
    <w:rsid w:val="007955BB"/>
    <w:rsid w:val="0079735D"/>
    <w:rsid w:val="00797E84"/>
    <w:rsid w:val="007A2C08"/>
    <w:rsid w:val="007A2EE5"/>
    <w:rsid w:val="007B10B1"/>
    <w:rsid w:val="007B552D"/>
    <w:rsid w:val="007B7EF6"/>
    <w:rsid w:val="007C09E4"/>
    <w:rsid w:val="007C49FA"/>
    <w:rsid w:val="007D0F1C"/>
    <w:rsid w:val="007D19A9"/>
    <w:rsid w:val="007D3D4C"/>
    <w:rsid w:val="007D5357"/>
    <w:rsid w:val="007E0471"/>
    <w:rsid w:val="007E1ED0"/>
    <w:rsid w:val="007E3E6E"/>
    <w:rsid w:val="007E71CF"/>
    <w:rsid w:val="007F16EC"/>
    <w:rsid w:val="007F1E1E"/>
    <w:rsid w:val="007F35CB"/>
    <w:rsid w:val="008007A1"/>
    <w:rsid w:val="00803935"/>
    <w:rsid w:val="008070DA"/>
    <w:rsid w:val="00811632"/>
    <w:rsid w:val="008161A2"/>
    <w:rsid w:val="00820347"/>
    <w:rsid w:val="0082146E"/>
    <w:rsid w:val="008247EB"/>
    <w:rsid w:val="00824DD7"/>
    <w:rsid w:val="008331E6"/>
    <w:rsid w:val="00834740"/>
    <w:rsid w:val="008367E5"/>
    <w:rsid w:val="00837ABC"/>
    <w:rsid w:val="00840265"/>
    <w:rsid w:val="00840E4D"/>
    <w:rsid w:val="00842B03"/>
    <w:rsid w:val="00843AB9"/>
    <w:rsid w:val="008441A2"/>
    <w:rsid w:val="008455CE"/>
    <w:rsid w:val="008473CA"/>
    <w:rsid w:val="0085136E"/>
    <w:rsid w:val="00851AB0"/>
    <w:rsid w:val="00852A82"/>
    <w:rsid w:val="00856919"/>
    <w:rsid w:val="00860572"/>
    <w:rsid w:val="0086218F"/>
    <w:rsid w:val="008659D6"/>
    <w:rsid w:val="008679A3"/>
    <w:rsid w:val="00873358"/>
    <w:rsid w:val="00874061"/>
    <w:rsid w:val="00882993"/>
    <w:rsid w:val="00886852"/>
    <w:rsid w:val="008905C7"/>
    <w:rsid w:val="0089494B"/>
    <w:rsid w:val="008A005B"/>
    <w:rsid w:val="008A0A1C"/>
    <w:rsid w:val="008A10C4"/>
    <w:rsid w:val="008B282B"/>
    <w:rsid w:val="008B33A1"/>
    <w:rsid w:val="008B3C2E"/>
    <w:rsid w:val="008B4447"/>
    <w:rsid w:val="008B6BC7"/>
    <w:rsid w:val="008C3471"/>
    <w:rsid w:val="008C40EE"/>
    <w:rsid w:val="008C696E"/>
    <w:rsid w:val="008C7EF4"/>
    <w:rsid w:val="008D1ED0"/>
    <w:rsid w:val="008D6C8D"/>
    <w:rsid w:val="008E1A4B"/>
    <w:rsid w:val="008E29D4"/>
    <w:rsid w:val="008E3B05"/>
    <w:rsid w:val="008E3D9F"/>
    <w:rsid w:val="008E4C58"/>
    <w:rsid w:val="008E7D9E"/>
    <w:rsid w:val="009008FD"/>
    <w:rsid w:val="00900F48"/>
    <w:rsid w:val="009030D6"/>
    <w:rsid w:val="00904C5D"/>
    <w:rsid w:val="009112D8"/>
    <w:rsid w:val="00934AA4"/>
    <w:rsid w:val="00940364"/>
    <w:rsid w:val="00941CF5"/>
    <w:rsid w:val="009429FA"/>
    <w:rsid w:val="00942F4A"/>
    <w:rsid w:val="009455CE"/>
    <w:rsid w:val="009471E2"/>
    <w:rsid w:val="009502D0"/>
    <w:rsid w:val="009504CB"/>
    <w:rsid w:val="00952B95"/>
    <w:rsid w:val="009536B7"/>
    <w:rsid w:val="009553AB"/>
    <w:rsid w:val="0095549D"/>
    <w:rsid w:val="00956387"/>
    <w:rsid w:val="0096107F"/>
    <w:rsid w:val="009620C6"/>
    <w:rsid w:val="009633CB"/>
    <w:rsid w:val="00966348"/>
    <w:rsid w:val="009737D4"/>
    <w:rsid w:val="009839D7"/>
    <w:rsid w:val="00987778"/>
    <w:rsid w:val="00991319"/>
    <w:rsid w:val="009919D2"/>
    <w:rsid w:val="00993703"/>
    <w:rsid w:val="0099374C"/>
    <w:rsid w:val="00993900"/>
    <w:rsid w:val="00994081"/>
    <w:rsid w:val="009947AC"/>
    <w:rsid w:val="0099593A"/>
    <w:rsid w:val="00997495"/>
    <w:rsid w:val="009A1E61"/>
    <w:rsid w:val="009A411F"/>
    <w:rsid w:val="009A59CA"/>
    <w:rsid w:val="009A7AF3"/>
    <w:rsid w:val="009B6B43"/>
    <w:rsid w:val="009C0CBD"/>
    <w:rsid w:val="009C5AB8"/>
    <w:rsid w:val="009C64BE"/>
    <w:rsid w:val="009D3A93"/>
    <w:rsid w:val="009E26AC"/>
    <w:rsid w:val="009F2056"/>
    <w:rsid w:val="009F2511"/>
    <w:rsid w:val="009F40DF"/>
    <w:rsid w:val="009F55CF"/>
    <w:rsid w:val="009F5948"/>
    <w:rsid w:val="009F65A5"/>
    <w:rsid w:val="009F7DB2"/>
    <w:rsid w:val="00A0013B"/>
    <w:rsid w:val="00A00B8D"/>
    <w:rsid w:val="00A01F19"/>
    <w:rsid w:val="00A02229"/>
    <w:rsid w:val="00A0579F"/>
    <w:rsid w:val="00A057BE"/>
    <w:rsid w:val="00A079B0"/>
    <w:rsid w:val="00A115D4"/>
    <w:rsid w:val="00A252F3"/>
    <w:rsid w:val="00A27373"/>
    <w:rsid w:val="00A310FC"/>
    <w:rsid w:val="00A318D0"/>
    <w:rsid w:val="00A31A46"/>
    <w:rsid w:val="00A3621A"/>
    <w:rsid w:val="00A437D0"/>
    <w:rsid w:val="00A514B7"/>
    <w:rsid w:val="00A55D32"/>
    <w:rsid w:val="00A63699"/>
    <w:rsid w:val="00A63864"/>
    <w:rsid w:val="00A70A06"/>
    <w:rsid w:val="00A735D2"/>
    <w:rsid w:val="00A7692B"/>
    <w:rsid w:val="00A8218D"/>
    <w:rsid w:val="00A83B67"/>
    <w:rsid w:val="00A92237"/>
    <w:rsid w:val="00AC414E"/>
    <w:rsid w:val="00AC5C90"/>
    <w:rsid w:val="00AC5F28"/>
    <w:rsid w:val="00AD0815"/>
    <w:rsid w:val="00AD3129"/>
    <w:rsid w:val="00AD73D5"/>
    <w:rsid w:val="00AE09A8"/>
    <w:rsid w:val="00AE0EC4"/>
    <w:rsid w:val="00AE1B1C"/>
    <w:rsid w:val="00AE3C1F"/>
    <w:rsid w:val="00AE6457"/>
    <w:rsid w:val="00AE6E6D"/>
    <w:rsid w:val="00AF51D6"/>
    <w:rsid w:val="00AF7503"/>
    <w:rsid w:val="00AF7E5F"/>
    <w:rsid w:val="00B01493"/>
    <w:rsid w:val="00B01FF9"/>
    <w:rsid w:val="00B04C44"/>
    <w:rsid w:val="00B1219E"/>
    <w:rsid w:val="00B1427B"/>
    <w:rsid w:val="00B14862"/>
    <w:rsid w:val="00B216F5"/>
    <w:rsid w:val="00B21BED"/>
    <w:rsid w:val="00B22B31"/>
    <w:rsid w:val="00B23465"/>
    <w:rsid w:val="00B25740"/>
    <w:rsid w:val="00B30AE5"/>
    <w:rsid w:val="00B3134D"/>
    <w:rsid w:val="00B31B21"/>
    <w:rsid w:val="00B3242C"/>
    <w:rsid w:val="00B35B73"/>
    <w:rsid w:val="00B3655D"/>
    <w:rsid w:val="00B37FD0"/>
    <w:rsid w:val="00B440CB"/>
    <w:rsid w:val="00B44817"/>
    <w:rsid w:val="00B505C5"/>
    <w:rsid w:val="00B52729"/>
    <w:rsid w:val="00B56FA6"/>
    <w:rsid w:val="00B631B0"/>
    <w:rsid w:val="00B63C8F"/>
    <w:rsid w:val="00B6623D"/>
    <w:rsid w:val="00B66BFB"/>
    <w:rsid w:val="00B674E1"/>
    <w:rsid w:val="00B759F7"/>
    <w:rsid w:val="00B761D2"/>
    <w:rsid w:val="00B76BE2"/>
    <w:rsid w:val="00B77632"/>
    <w:rsid w:val="00B80BC7"/>
    <w:rsid w:val="00B80C01"/>
    <w:rsid w:val="00B84301"/>
    <w:rsid w:val="00B929F5"/>
    <w:rsid w:val="00BA1B94"/>
    <w:rsid w:val="00BA744D"/>
    <w:rsid w:val="00BB3E0C"/>
    <w:rsid w:val="00BB5A60"/>
    <w:rsid w:val="00BB6260"/>
    <w:rsid w:val="00BC051A"/>
    <w:rsid w:val="00BC1305"/>
    <w:rsid w:val="00BC2B73"/>
    <w:rsid w:val="00BC70A1"/>
    <w:rsid w:val="00BC734F"/>
    <w:rsid w:val="00BD0553"/>
    <w:rsid w:val="00BD1102"/>
    <w:rsid w:val="00BD112B"/>
    <w:rsid w:val="00BD2626"/>
    <w:rsid w:val="00BD4A6C"/>
    <w:rsid w:val="00BD4C65"/>
    <w:rsid w:val="00BD7B28"/>
    <w:rsid w:val="00BE02F9"/>
    <w:rsid w:val="00BE4C26"/>
    <w:rsid w:val="00BF7636"/>
    <w:rsid w:val="00C00DAB"/>
    <w:rsid w:val="00C015FF"/>
    <w:rsid w:val="00C0541C"/>
    <w:rsid w:val="00C120E4"/>
    <w:rsid w:val="00C12D78"/>
    <w:rsid w:val="00C13DC7"/>
    <w:rsid w:val="00C14660"/>
    <w:rsid w:val="00C14A6F"/>
    <w:rsid w:val="00C15F42"/>
    <w:rsid w:val="00C2709B"/>
    <w:rsid w:val="00C35029"/>
    <w:rsid w:val="00C35548"/>
    <w:rsid w:val="00C36472"/>
    <w:rsid w:val="00C40EAB"/>
    <w:rsid w:val="00C41B27"/>
    <w:rsid w:val="00C45438"/>
    <w:rsid w:val="00C454D3"/>
    <w:rsid w:val="00C45522"/>
    <w:rsid w:val="00C45F89"/>
    <w:rsid w:val="00C53365"/>
    <w:rsid w:val="00C550AA"/>
    <w:rsid w:val="00C55E23"/>
    <w:rsid w:val="00C62E46"/>
    <w:rsid w:val="00C63A8C"/>
    <w:rsid w:val="00C647FD"/>
    <w:rsid w:val="00C81167"/>
    <w:rsid w:val="00C822C0"/>
    <w:rsid w:val="00C8438C"/>
    <w:rsid w:val="00C86164"/>
    <w:rsid w:val="00C90443"/>
    <w:rsid w:val="00CA30EF"/>
    <w:rsid w:val="00CA3BBE"/>
    <w:rsid w:val="00CA5EB9"/>
    <w:rsid w:val="00CB000B"/>
    <w:rsid w:val="00CB0ACF"/>
    <w:rsid w:val="00CB5A24"/>
    <w:rsid w:val="00CC4527"/>
    <w:rsid w:val="00CC48F6"/>
    <w:rsid w:val="00CD1E13"/>
    <w:rsid w:val="00CD3160"/>
    <w:rsid w:val="00CD3328"/>
    <w:rsid w:val="00CE0405"/>
    <w:rsid w:val="00CE279B"/>
    <w:rsid w:val="00CE41BD"/>
    <w:rsid w:val="00CE5A51"/>
    <w:rsid w:val="00CE5EAF"/>
    <w:rsid w:val="00CE6641"/>
    <w:rsid w:val="00CE787A"/>
    <w:rsid w:val="00CF0432"/>
    <w:rsid w:val="00CF41CD"/>
    <w:rsid w:val="00CF4925"/>
    <w:rsid w:val="00D01F08"/>
    <w:rsid w:val="00D04047"/>
    <w:rsid w:val="00D0449D"/>
    <w:rsid w:val="00D04FDA"/>
    <w:rsid w:val="00D068A0"/>
    <w:rsid w:val="00D070C1"/>
    <w:rsid w:val="00D07F1B"/>
    <w:rsid w:val="00D101D9"/>
    <w:rsid w:val="00D102A3"/>
    <w:rsid w:val="00D1101C"/>
    <w:rsid w:val="00D16B9E"/>
    <w:rsid w:val="00D17FE0"/>
    <w:rsid w:val="00D20FF3"/>
    <w:rsid w:val="00D21092"/>
    <w:rsid w:val="00D213DA"/>
    <w:rsid w:val="00D23361"/>
    <w:rsid w:val="00D2431A"/>
    <w:rsid w:val="00D345E9"/>
    <w:rsid w:val="00D407E5"/>
    <w:rsid w:val="00D529C2"/>
    <w:rsid w:val="00D71D11"/>
    <w:rsid w:val="00D77C83"/>
    <w:rsid w:val="00D841B2"/>
    <w:rsid w:val="00D84DA0"/>
    <w:rsid w:val="00D90AB0"/>
    <w:rsid w:val="00D936A2"/>
    <w:rsid w:val="00D9756F"/>
    <w:rsid w:val="00DA03FD"/>
    <w:rsid w:val="00DA1B23"/>
    <w:rsid w:val="00DA2E25"/>
    <w:rsid w:val="00DA49F5"/>
    <w:rsid w:val="00DA4B3C"/>
    <w:rsid w:val="00DB1B2A"/>
    <w:rsid w:val="00DB5357"/>
    <w:rsid w:val="00DB5B56"/>
    <w:rsid w:val="00DB7E40"/>
    <w:rsid w:val="00DC558B"/>
    <w:rsid w:val="00DC59B1"/>
    <w:rsid w:val="00DC6961"/>
    <w:rsid w:val="00DE19C5"/>
    <w:rsid w:val="00DE267D"/>
    <w:rsid w:val="00DE6058"/>
    <w:rsid w:val="00DF1A30"/>
    <w:rsid w:val="00DF1EAA"/>
    <w:rsid w:val="00DF2644"/>
    <w:rsid w:val="00DF52D1"/>
    <w:rsid w:val="00DF6686"/>
    <w:rsid w:val="00DF6CC2"/>
    <w:rsid w:val="00E00518"/>
    <w:rsid w:val="00E00AFE"/>
    <w:rsid w:val="00E026A7"/>
    <w:rsid w:val="00E0537F"/>
    <w:rsid w:val="00E13AC5"/>
    <w:rsid w:val="00E14E04"/>
    <w:rsid w:val="00E15EE7"/>
    <w:rsid w:val="00E25F27"/>
    <w:rsid w:val="00E275F5"/>
    <w:rsid w:val="00E303A2"/>
    <w:rsid w:val="00E32E4E"/>
    <w:rsid w:val="00E35141"/>
    <w:rsid w:val="00E41EDD"/>
    <w:rsid w:val="00E42AFF"/>
    <w:rsid w:val="00E43EC9"/>
    <w:rsid w:val="00E443D7"/>
    <w:rsid w:val="00E50FF8"/>
    <w:rsid w:val="00E52056"/>
    <w:rsid w:val="00E55275"/>
    <w:rsid w:val="00E61F23"/>
    <w:rsid w:val="00E703D6"/>
    <w:rsid w:val="00E7241F"/>
    <w:rsid w:val="00E75153"/>
    <w:rsid w:val="00E752E9"/>
    <w:rsid w:val="00E75539"/>
    <w:rsid w:val="00E7677F"/>
    <w:rsid w:val="00E8010E"/>
    <w:rsid w:val="00E85D9F"/>
    <w:rsid w:val="00E86B2D"/>
    <w:rsid w:val="00E9457E"/>
    <w:rsid w:val="00E978DA"/>
    <w:rsid w:val="00E9795B"/>
    <w:rsid w:val="00E97B70"/>
    <w:rsid w:val="00EA02F3"/>
    <w:rsid w:val="00EA56E3"/>
    <w:rsid w:val="00EA6967"/>
    <w:rsid w:val="00EB3339"/>
    <w:rsid w:val="00EB61D6"/>
    <w:rsid w:val="00EB7D62"/>
    <w:rsid w:val="00EC24A7"/>
    <w:rsid w:val="00ED00FB"/>
    <w:rsid w:val="00ED4190"/>
    <w:rsid w:val="00ED58E9"/>
    <w:rsid w:val="00EE34F4"/>
    <w:rsid w:val="00EE3843"/>
    <w:rsid w:val="00EF1E29"/>
    <w:rsid w:val="00EF2A23"/>
    <w:rsid w:val="00EF4AF9"/>
    <w:rsid w:val="00EF579D"/>
    <w:rsid w:val="00EF6501"/>
    <w:rsid w:val="00F014D5"/>
    <w:rsid w:val="00F14A32"/>
    <w:rsid w:val="00F17BAD"/>
    <w:rsid w:val="00F2318E"/>
    <w:rsid w:val="00F247A5"/>
    <w:rsid w:val="00F2606A"/>
    <w:rsid w:val="00F30D37"/>
    <w:rsid w:val="00F31C54"/>
    <w:rsid w:val="00F33DB6"/>
    <w:rsid w:val="00F35D3E"/>
    <w:rsid w:val="00F40FA5"/>
    <w:rsid w:val="00F5093D"/>
    <w:rsid w:val="00F56458"/>
    <w:rsid w:val="00F56A88"/>
    <w:rsid w:val="00F60835"/>
    <w:rsid w:val="00F60F74"/>
    <w:rsid w:val="00F728D4"/>
    <w:rsid w:val="00F77173"/>
    <w:rsid w:val="00F8493D"/>
    <w:rsid w:val="00F87EBB"/>
    <w:rsid w:val="00F96478"/>
    <w:rsid w:val="00F976BB"/>
    <w:rsid w:val="00F97D3B"/>
    <w:rsid w:val="00FA05F3"/>
    <w:rsid w:val="00FA1272"/>
    <w:rsid w:val="00FA3BCB"/>
    <w:rsid w:val="00FA6796"/>
    <w:rsid w:val="00FB2090"/>
    <w:rsid w:val="00FB5400"/>
    <w:rsid w:val="00FB6968"/>
    <w:rsid w:val="00FC3A98"/>
    <w:rsid w:val="00FC633A"/>
    <w:rsid w:val="00FD18B5"/>
    <w:rsid w:val="00FD32D0"/>
    <w:rsid w:val="00FD4BD6"/>
    <w:rsid w:val="00FD5D65"/>
    <w:rsid w:val="00FD7794"/>
    <w:rsid w:val="00FE060D"/>
    <w:rsid w:val="00FE469C"/>
    <w:rsid w:val="00FE5FE8"/>
    <w:rsid w:val="00FE64B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AF3925"/>
  <w15:docId w15:val="{426EB452-A958-4FE6-A1E2-7CB8C25A3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hu-HU" w:eastAsia="hu-H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24DD7"/>
    <w:pPr>
      <w:spacing w:after="200" w:line="276" w:lineRule="auto"/>
    </w:pPr>
  </w:style>
  <w:style w:type="paragraph" w:styleId="Cmsor1">
    <w:name w:val="heading 1"/>
    <w:basedOn w:val="Norml"/>
    <w:next w:val="Norml"/>
    <w:link w:val="Cmsor1Char"/>
    <w:uiPriority w:val="99"/>
    <w:qFormat/>
    <w:rsid w:val="00DE267D"/>
    <w:pPr>
      <w:keepNext/>
      <w:spacing w:after="0" w:line="240" w:lineRule="auto"/>
      <w:jc w:val="both"/>
      <w:outlineLvl w:val="0"/>
    </w:pPr>
    <w:rPr>
      <w:rFonts w:ascii="Arial Narrow" w:hAnsi="Arial Narrow"/>
      <w:color w:val="0000FF"/>
      <w:sz w:val="36"/>
      <w:szCs w:val="20"/>
    </w:rPr>
  </w:style>
  <w:style w:type="paragraph" w:styleId="Cmsor2">
    <w:name w:val="heading 2"/>
    <w:basedOn w:val="Norml"/>
    <w:next w:val="Norml"/>
    <w:link w:val="Cmsor2Char"/>
    <w:semiHidden/>
    <w:unhideWhenUsed/>
    <w:qFormat/>
    <w:locked/>
    <w:rsid w:val="004C55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DE267D"/>
    <w:rPr>
      <w:rFonts w:ascii="Arial Narrow" w:hAnsi="Arial Narrow"/>
      <w:color w:val="0000FF"/>
      <w:sz w:val="36"/>
    </w:rPr>
  </w:style>
  <w:style w:type="paragraph" w:styleId="Listaszerbekezds">
    <w:name w:val="List Paragraph"/>
    <w:basedOn w:val="Norml"/>
    <w:uiPriority w:val="99"/>
    <w:qFormat/>
    <w:rsid w:val="007B7EF6"/>
    <w:pPr>
      <w:ind w:left="720"/>
      <w:contextualSpacing/>
    </w:pPr>
  </w:style>
  <w:style w:type="paragraph" w:styleId="Csakszveg">
    <w:name w:val="Plain Text"/>
    <w:basedOn w:val="Norml"/>
    <w:link w:val="CsakszvegChar"/>
    <w:uiPriority w:val="99"/>
    <w:rsid w:val="007B7EF6"/>
    <w:pPr>
      <w:spacing w:after="0" w:line="240" w:lineRule="auto"/>
    </w:pPr>
    <w:rPr>
      <w:rFonts w:ascii="Courier New" w:hAnsi="Courier New"/>
      <w:sz w:val="20"/>
      <w:szCs w:val="20"/>
    </w:rPr>
  </w:style>
  <w:style w:type="character" w:customStyle="1" w:styleId="CsakszvegChar">
    <w:name w:val="Csak szöveg Char"/>
    <w:basedOn w:val="Bekezdsalapbettpusa"/>
    <w:link w:val="Csakszveg"/>
    <w:uiPriority w:val="99"/>
    <w:locked/>
    <w:rsid w:val="007B7EF6"/>
    <w:rPr>
      <w:rFonts w:ascii="Courier New" w:hAnsi="Courier New"/>
    </w:rPr>
  </w:style>
  <w:style w:type="character" w:styleId="Kiemels2">
    <w:name w:val="Strong"/>
    <w:basedOn w:val="Bekezdsalapbettpusa"/>
    <w:uiPriority w:val="22"/>
    <w:qFormat/>
    <w:rsid w:val="007B7EF6"/>
    <w:rPr>
      <w:rFonts w:cs="Times New Roman"/>
      <w:b/>
    </w:rPr>
  </w:style>
  <w:style w:type="paragraph" w:customStyle="1" w:styleId="szoveg">
    <w:name w:val="szoveg"/>
    <w:basedOn w:val="Norml"/>
    <w:uiPriority w:val="99"/>
    <w:rsid w:val="00DE267D"/>
    <w:pPr>
      <w:spacing w:before="100" w:beforeAutospacing="1" w:after="100" w:afterAutospacing="1" w:line="240" w:lineRule="auto"/>
    </w:pPr>
    <w:rPr>
      <w:rFonts w:ascii="Times New Roman" w:hAnsi="Times New Roman"/>
      <w:sz w:val="24"/>
      <w:szCs w:val="24"/>
    </w:rPr>
  </w:style>
  <w:style w:type="paragraph" w:styleId="Buborkszveg">
    <w:name w:val="Balloon Text"/>
    <w:basedOn w:val="Norml"/>
    <w:link w:val="BuborkszvegChar"/>
    <w:uiPriority w:val="99"/>
    <w:semiHidden/>
    <w:rsid w:val="00DE267D"/>
    <w:pPr>
      <w:spacing w:after="0" w:line="240" w:lineRule="auto"/>
    </w:pPr>
    <w:rPr>
      <w:rFonts w:ascii="Tahoma" w:hAnsi="Tahoma"/>
      <w:sz w:val="16"/>
      <w:szCs w:val="16"/>
    </w:rPr>
  </w:style>
  <w:style w:type="character" w:customStyle="1" w:styleId="BuborkszvegChar">
    <w:name w:val="Buborékszöveg Char"/>
    <w:basedOn w:val="Bekezdsalapbettpusa"/>
    <w:link w:val="Buborkszveg"/>
    <w:uiPriority w:val="99"/>
    <w:semiHidden/>
    <w:locked/>
    <w:rsid w:val="00DE267D"/>
    <w:rPr>
      <w:rFonts w:ascii="Tahoma" w:hAnsi="Tahoma"/>
      <w:sz w:val="16"/>
    </w:rPr>
  </w:style>
  <w:style w:type="paragraph" w:styleId="Szvegtrzs">
    <w:name w:val="Body Text"/>
    <w:basedOn w:val="Norml"/>
    <w:link w:val="SzvegtrzsChar"/>
    <w:uiPriority w:val="99"/>
    <w:rsid w:val="00DE267D"/>
    <w:pPr>
      <w:spacing w:after="0" w:line="240" w:lineRule="auto"/>
      <w:jc w:val="both"/>
    </w:pPr>
    <w:rPr>
      <w:rFonts w:ascii="Times New Roman" w:hAnsi="Times New Roman"/>
      <w:b/>
      <w:bCs/>
      <w:sz w:val="24"/>
      <w:szCs w:val="24"/>
    </w:rPr>
  </w:style>
  <w:style w:type="character" w:customStyle="1" w:styleId="SzvegtrzsChar">
    <w:name w:val="Szövegtörzs Char"/>
    <w:basedOn w:val="Bekezdsalapbettpusa"/>
    <w:link w:val="Szvegtrzs"/>
    <w:uiPriority w:val="99"/>
    <w:locked/>
    <w:rsid w:val="00DE267D"/>
    <w:rPr>
      <w:rFonts w:ascii="Times New Roman" w:hAnsi="Times New Roman"/>
      <w:b/>
      <w:sz w:val="24"/>
    </w:rPr>
  </w:style>
  <w:style w:type="paragraph" w:styleId="Szvegtrzs2">
    <w:name w:val="Body Text 2"/>
    <w:basedOn w:val="Norml"/>
    <w:link w:val="Szvegtrzs2Char"/>
    <w:uiPriority w:val="99"/>
    <w:rsid w:val="00DE267D"/>
    <w:pPr>
      <w:spacing w:after="0" w:line="240" w:lineRule="auto"/>
      <w:jc w:val="both"/>
    </w:pPr>
    <w:rPr>
      <w:rFonts w:ascii="Times New Roman" w:hAnsi="Times New Roman"/>
      <w:sz w:val="24"/>
      <w:szCs w:val="24"/>
    </w:rPr>
  </w:style>
  <w:style w:type="character" w:customStyle="1" w:styleId="Szvegtrzs2Char">
    <w:name w:val="Szövegtörzs 2 Char"/>
    <w:basedOn w:val="Bekezdsalapbettpusa"/>
    <w:link w:val="Szvegtrzs2"/>
    <w:uiPriority w:val="99"/>
    <w:locked/>
    <w:rsid w:val="00DE267D"/>
    <w:rPr>
      <w:rFonts w:ascii="Times New Roman" w:hAnsi="Times New Roman"/>
      <w:sz w:val="24"/>
    </w:rPr>
  </w:style>
  <w:style w:type="paragraph" w:styleId="Alcm">
    <w:name w:val="Subtitle"/>
    <w:basedOn w:val="Norml"/>
    <w:link w:val="AlcmChar"/>
    <w:uiPriority w:val="99"/>
    <w:qFormat/>
    <w:rsid w:val="00DE267D"/>
    <w:pPr>
      <w:pBdr>
        <w:bottom w:val="single" w:sz="4" w:space="1" w:color="auto"/>
      </w:pBdr>
      <w:tabs>
        <w:tab w:val="left" w:pos="4678"/>
      </w:tabs>
      <w:spacing w:after="0" w:line="240" w:lineRule="auto"/>
      <w:ind w:right="4394"/>
      <w:jc w:val="center"/>
    </w:pPr>
    <w:rPr>
      <w:rFonts w:ascii="Arial" w:hAnsi="Arial"/>
      <w:b/>
      <w:szCs w:val="20"/>
    </w:rPr>
  </w:style>
  <w:style w:type="character" w:customStyle="1" w:styleId="AlcmChar">
    <w:name w:val="Alcím Char"/>
    <w:basedOn w:val="Bekezdsalapbettpusa"/>
    <w:link w:val="Alcm"/>
    <w:uiPriority w:val="99"/>
    <w:locked/>
    <w:rsid w:val="00DE267D"/>
    <w:rPr>
      <w:rFonts w:ascii="Arial" w:hAnsi="Arial"/>
      <w:b/>
      <w:sz w:val="22"/>
    </w:rPr>
  </w:style>
  <w:style w:type="table" w:styleId="Rcsostblzat">
    <w:name w:val="Table Grid"/>
    <w:basedOn w:val="Normltblzat"/>
    <w:uiPriority w:val="99"/>
    <w:rsid w:val="00824DD7"/>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rsid w:val="005760B3"/>
    <w:pPr>
      <w:tabs>
        <w:tab w:val="center" w:pos="4536"/>
        <w:tab w:val="right" w:pos="9072"/>
      </w:tabs>
    </w:pPr>
  </w:style>
  <w:style w:type="character" w:customStyle="1" w:styleId="lfejChar">
    <w:name w:val="Élőfej Char"/>
    <w:basedOn w:val="Bekezdsalapbettpusa"/>
    <w:link w:val="lfej"/>
    <w:uiPriority w:val="99"/>
    <w:locked/>
    <w:rsid w:val="0041547A"/>
    <w:rPr>
      <w:sz w:val="22"/>
    </w:rPr>
  </w:style>
  <w:style w:type="paragraph" w:styleId="llb">
    <w:name w:val="footer"/>
    <w:basedOn w:val="Norml"/>
    <w:link w:val="llbChar"/>
    <w:uiPriority w:val="99"/>
    <w:rsid w:val="005760B3"/>
    <w:pPr>
      <w:tabs>
        <w:tab w:val="center" w:pos="4536"/>
        <w:tab w:val="right" w:pos="9072"/>
      </w:tabs>
    </w:pPr>
  </w:style>
  <w:style w:type="character" w:customStyle="1" w:styleId="llbChar">
    <w:name w:val="Élőláb Char"/>
    <w:basedOn w:val="Bekezdsalapbettpusa"/>
    <w:link w:val="llb"/>
    <w:uiPriority w:val="99"/>
    <w:locked/>
    <w:rsid w:val="00BC051A"/>
    <w:rPr>
      <w:sz w:val="22"/>
    </w:rPr>
  </w:style>
  <w:style w:type="character" w:styleId="Oldalszm">
    <w:name w:val="page number"/>
    <w:basedOn w:val="Bekezdsalapbettpusa"/>
    <w:uiPriority w:val="99"/>
    <w:rsid w:val="007A2EE5"/>
    <w:rPr>
      <w:rFonts w:cs="Times New Roman"/>
    </w:rPr>
  </w:style>
  <w:style w:type="paragraph" w:styleId="NormlWeb">
    <w:name w:val="Normal (Web)"/>
    <w:basedOn w:val="Norml"/>
    <w:uiPriority w:val="99"/>
    <w:semiHidden/>
    <w:rsid w:val="00D9756F"/>
    <w:pPr>
      <w:spacing w:before="100" w:beforeAutospacing="1" w:after="100" w:afterAutospacing="1" w:line="240" w:lineRule="auto"/>
    </w:pPr>
    <w:rPr>
      <w:rFonts w:ascii="Times New Roman" w:hAnsi="Times New Roman"/>
      <w:sz w:val="24"/>
      <w:szCs w:val="24"/>
    </w:rPr>
  </w:style>
  <w:style w:type="paragraph" w:styleId="Szvegtrzs3">
    <w:name w:val="Body Text 3"/>
    <w:basedOn w:val="Norml"/>
    <w:link w:val="Szvegtrzs3Char"/>
    <w:uiPriority w:val="99"/>
    <w:semiHidden/>
    <w:rsid w:val="00B30AE5"/>
    <w:pPr>
      <w:spacing w:after="120"/>
    </w:pPr>
    <w:rPr>
      <w:sz w:val="16"/>
      <w:szCs w:val="16"/>
    </w:rPr>
  </w:style>
  <w:style w:type="character" w:customStyle="1" w:styleId="Szvegtrzs3Char">
    <w:name w:val="Szövegtörzs 3 Char"/>
    <w:basedOn w:val="Bekezdsalapbettpusa"/>
    <w:link w:val="Szvegtrzs3"/>
    <w:uiPriority w:val="99"/>
    <w:semiHidden/>
    <w:locked/>
    <w:rsid w:val="00B30AE5"/>
    <w:rPr>
      <w:sz w:val="16"/>
    </w:rPr>
  </w:style>
  <w:style w:type="character" w:customStyle="1" w:styleId="Cmsor2Char">
    <w:name w:val="Címsor 2 Char"/>
    <w:basedOn w:val="Bekezdsalapbettpusa"/>
    <w:link w:val="Cmsor2"/>
    <w:semiHidden/>
    <w:rsid w:val="004C5566"/>
    <w:rPr>
      <w:rFonts w:asciiTheme="majorHAnsi" w:eastAsiaTheme="majorEastAsia" w:hAnsiTheme="majorHAnsi" w:cstheme="majorBidi"/>
      <w:color w:val="365F91" w:themeColor="accent1" w:themeShade="BF"/>
      <w:sz w:val="26"/>
      <w:szCs w:val="26"/>
    </w:rPr>
  </w:style>
  <w:style w:type="paragraph" w:customStyle="1" w:styleId="uj">
    <w:name w:val="uj"/>
    <w:basedOn w:val="Norml"/>
    <w:rsid w:val="00123B8F"/>
    <w:pPr>
      <w:spacing w:before="100" w:beforeAutospacing="1" w:after="100" w:afterAutospacing="1" w:line="240" w:lineRule="auto"/>
    </w:pPr>
    <w:rPr>
      <w:rFonts w:ascii="Times New Roman" w:hAnsi="Times New Roman"/>
      <w:sz w:val="24"/>
      <w:szCs w:val="24"/>
    </w:rPr>
  </w:style>
  <w:style w:type="character" w:customStyle="1" w:styleId="highlighted">
    <w:name w:val="highlighted"/>
    <w:basedOn w:val="Bekezdsalapbettpusa"/>
    <w:rsid w:val="00123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285191">
      <w:bodyDiv w:val="1"/>
      <w:marLeft w:val="0"/>
      <w:marRight w:val="0"/>
      <w:marTop w:val="0"/>
      <w:marBottom w:val="0"/>
      <w:divBdr>
        <w:top w:val="none" w:sz="0" w:space="0" w:color="auto"/>
        <w:left w:val="none" w:sz="0" w:space="0" w:color="auto"/>
        <w:bottom w:val="none" w:sz="0" w:space="0" w:color="auto"/>
        <w:right w:val="none" w:sz="0" w:space="0" w:color="auto"/>
      </w:divBdr>
    </w:div>
    <w:div w:id="309674864">
      <w:bodyDiv w:val="1"/>
      <w:marLeft w:val="0"/>
      <w:marRight w:val="0"/>
      <w:marTop w:val="0"/>
      <w:marBottom w:val="0"/>
      <w:divBdr>
        <w:top w:val="none" w:sz="0" w:space="0" w:color="auto"/>
        <w:left w:val="none" w:sz="0" w:space="0" w:color="auto"/>
        <w:bottom w:val="none" w:sz="0" w:space="0" w:color="auto"/>
        <w:right w:val="none" w:sz="0" w:space="0" w:color="auto"/>
      </w:divBdr>
    </w:div>
    <w:div w:id="437525825">
      <w:bodyDiv w:val="1"/>
      <w:marLeft w:val="0"/>
      <w:marRight w:val="0"/>
      <w:marTop w:val="0"/>
      <w:marBottom w:val="0"/>
      <w:divBdr>
        <w:top w:val="none" w:sz="0" w:space="0" w:color="auto"/>
        <w:left w:val="none" w:sz="0" w:space="0" w:color="auto"/>
        <w:bottom w:val="none" w:sz="0" w:space="0" w:color="auto"/>
        <w:right w:val="none" w:sz="0" w:space="0" w:color="auto"/>
      </w:divBdr>
    </w:div>
    <w:div w:id="720790055">
      <w:bodyDiv w:val="1"/>
      <w:marLeft w:val="0"/>
      <w:marRight w:val="0"/>
      <w:marTop w:val="0"/>
      <w:marBottom w:val="0"/>
      <w:divBdr>
        <w:top w:val="none" w:sz="0" w:space="0" w:color="auto"/>
        <w:left w:val="none" w:sz="0" w:space="0" w:color="auto"/>
        <w:bottom w:val="none" w:sz="0" w:space="0" w:color="auto"/>
        <w:right w:val="none" w:sz="0" w:space="0" w:color="auto"/>
      </w:divBdr>
    </w:div>
    <w:div w:id="1050227130">
      <w:bodyDiv w:val="1"/>
      <w:marLeft w:val="0"/>
      <w:marRight w:val="0"/>
      <w:marTop w:val="0"/>
      <w:marBottom w:val="0"/>
      <w:divBdr>
        <w:top w:val="none" w:sz="0" w:space="0" w:color="auto"/>
        <w:left w:val="none" w:sz="0" w:space="0" w:color="auto"/>
        <w:bottom w:val="none" w:sz="0" w:space="0" w:color="auto"/>
        <w:right w:val="none" w:sz="0" w:space="0" w:color="auto"/>
      </w:divBdr>
    </w:div>
    <w:div w:id="1052265521">
      <w:marLeft w:val="0"/>
      <w:marRight w:val="0"/>
      <w:marTop w:val="0"/>
      <w:marBottom w:val="0"/>
      <w:divBdr>
        <w:top w:val="none" w:sz="0" w:space="0" w:color="auto"/>
        <w:left w:val="none" w:sz="0" w:space="0" w:color="auto"/>
        <w:bottom w:val="none" w:sz="0" w:space="0" w:color="auto"/>
        <w:right w:val="none" w:sz="0" w:space="0" w:color="auto"/>
      </w:divBdr>
    </w:div>
    <w:div w:id="1052265522">
      <w:marLeft w:val="0"/>
      <w:marRight w:val="0"/>
      <w:marTop w:val="0"/>
      <w:marBottom w:val="0"/>
      <w:divBdr>
        <w:top w:val="none" w:sz="0" w:space="0" w:color="auto"/>
        <w:left w:val="none" w:sz="0" w:space="0" w:color="auto"/>
        <w:bottom w:val="none" w:sz="0" w:space="0" w:color="auto"/>
        <w:right w:val="none" w:sz="0" w:space="0" w:color="auto"/>
      </w:divBdr>
    </w:div>
    <w:div w:id="1052265523">
      <w:marLeft w:val="0"/>
      <w:marRight w:val="0"/>
      <w:marTop w:val="0"/>
      <w:marBottom w:val="0"/>
      <w:divBdr>
        <w:top w:val="none" w:sz="0" w:space="0" w:color="auto"/>
        <w:left w:val="none" w:sz="0" w:space="0" w:color="auto"/>
        <w:bottom w:val="none" w:sz="0" w:space="0" w:color="auto"/>
        <w:right w:val="none" w:sz="0" w:space="0" w:color="auto"/>
      </w:divBdr>
    </w:div>
    <w:div w:id="1052265526">
      <w:marLeft w:val="0"/>
      <w:marRight w:val="0"/>
      <w:marTop w:val="0"/>
      <w:marBottom w:val="0"/>
      <w:divBdr>
        <w:top w:val="none" w:sz="0" w:space="0" w:color="auto"/>
        <w:left w:val="none" w:sz="0" w:space="0" w:color="auto"/>
        <w:bottom w:val="none" w:sz="0" w:space="0" w:color="auto"/>
        <w:right w:val="none" w:sz="0" w:space="0" w:color="auto"/>
      </w:divBdr>
    </w:div>
    <w:div w:id="1052265528">
      <w:marLeft w:val="0"/>
      <w:marRight w:val="0"/>
      <w:marTop w:val="0"/>
      <w:marBottom w:val="0"/>
      <w:divBdr>
        <w:top w:val="none" w:sz="0" w:space="0" w:color="auto"/>
        <w:left w:val="none" w:sz="0" w:space="0" w:color="auto"/>
        <w:bottom w:val="none" w:sz="0" w:space="0" w:color="auto"/>
        <w:right w:val="none" w:sz="0" w:space="0" w:color="auto"/>
      </w:divBdr>
      <w:divsChild>
        <w:div w:id="1052265533">
          <w:marLeft w:val="1526"/>
          <w:marRight w:val="0"/>
          <w:marTop w:val="200"/>
          <w:marBottom w:val="0"/>
          <w:divBdr>
            <w:top w:val="none" w:sz="0" w:space="0" w:color="auto"/>
            <w:left w:val="none" w:sz="0" w:space="0" w:color="auto"/>
            <w:bottom w:val="none" w:sz="0" w:space="0" w:color="auto"/>
            <w:right w:val="none" w:sz="0" w:space="0" w:color="auto"/>
          </w:divBdr>
        </w:div>
      </w:divsChild>
    </w:div>
    <w:div w:id="1052265530">
      <w:marLeft w:val="0"/>
      <w:marRight w:val="0"/>
      <w:marTop w:val="0"/>
      <w:marBottom w:val="0"/>
      <w:divBdr>
        <w:top w:val="none" w:sz="0" w:space="0" w:color="auto"/>
        <w:left w:val="none" w:sz="0" w:space="0" w:color="auto"/>
        <w:bottom w:val="none" w:sz="0" w:space="0" w:color="auto"/>
        <w:right w:val="none" w:sz="0" w:space="0" w:color="auto"/>
      </w:divBdr>
      <w:divsChild>
        <w:div w:id="1052265543">
          <w:marLeft w:val="1526"/>
          <w:marRight w:val="0"/>
          <w:marTop w:val="200"/>
          <w:marBottom w:val="0"/>
          <w:divBdr>
            <w:top w:val="none" w:sz="0" w:space="0" w:color="auto"/>
            <w:left w:val="none" w:sz="0" w:space="0" w:color="auto"/>
            <w:bottom w:val="none" w:sz="0" w:space="0" w:color="auto"/>
            <w:right w:val="none" w:sz="0" w:space="0" w:color="auto"/>
          </w:divBdr>
        </w:div>
      </w:divsChild>
    </w:div>
    <w:div w:id="1052265535">
      <w:marLeft w:val="0"/>
      <w:marRight w:val="0"/>
      <w:marTop w:val="0"/>
      <w:marBottom w:val="0"/>
      <w:divBdr>
        <w:top w:val="none" w:sz="0" w:space="0" w:color="auto"/>
        <w:left w:val="none" w:sz="0" w:space="0" w:color="auto"/>
        <w:bottom w:val="none" w:sz="0" w:space="0" w:color="auto"/>
        <w:right w:val="none" w:sz="0" w:space="0" w:color="auto"/>
      </w:divBdr>
    </w:div>
    <w:div w:id="1052265536">
      <w:marLeft w:val="0"/>
      <w:marRight w:val="0"/>
      <w:marTop w:val="0"/>
      <w:marBottom w:val="0"/>
      <w:divBdr>
        <w:top w:val="none" w:sz="0" w:space="0" w:color="auto"/>
        <w:left w:val="none" w:sz="0" w:space="0" w:color="auto"/>
        <w:bottom w:val="none" w:sz="0" w:space="0" w:color="auto"/>
        <w:right w:val="none" w:sz="0" w:space="0" w:color="auto"/>
      </w:divBdr>
      <w:divsChild>
        <w:div w:id="1052265524">
          <w:marLeft w:val="0"/>
          <w:marRight w:val="0"/>
          <w:marTop w:val="0"/>
          <w:marBottom w:val="0"/>
          <w:divBdr>
            <w:top w:val="none" w:sz="0" w:space="0" w:color="auto"/>
            <w:left w:val="none" w:sz="0" w:space="0" w:color="auto"/>
            <w:bottom w:val="none" w:sz="0" w:space="0" w:color="auto"/>
            <w:right w:val="none" w:sz="0" w:space="0" w:color="auto"/>
          </w:divBdr>
        </w:div>
        <w:div w:id="1052265525">
          <w:marLeft w:val="0"/>
          <w:marRight w:val="0"/>
          <w:marTop w:val="0"/>
          <w:marBottom w:val="0"/>
          <w:divBdr>
            <w:top w:val="none" w:sz="0" w:space="0" w:color="auto"/>
            <w:left w:val="none" w:sz="0" w:space="0" w:color="auto"/>
            <w:bottom w:val="none" w:sz="0" w:space="0" w:color="auto"/>
            <w:right w:val="none" w:sz="0" w:space="0" w:color="auto"/>
          </w:divBdr>
        </w:div>
        <w:div w:id="1052265527">
          <w:marLeft w:val="0"/>
          <w:marRight w:val="0"/>
          <w:marTop w:val="0"/>
          <w:marBottom w:val="0"/>
          <w:divBdr>
            <w:top w:val="none" w:sz="0" w:space="0" w:color="auto"/>
            <w:left w:val="none" w:sz="0" w:space="0" w:color="auto"/>
            <w:bottom w:val="none" w:sz="0" w:space="0" w:color="auto"/>
            <w:right w:val="none" w:sz="0" w:space="0" w:color="auto"/>
          </w:divBdr>
        </w:div>
        <w:div w:id="1052265529">
          <w:marLeft w:val="0"/>
          <w:marRight w:val="0"/>
          <w:marTop w:val="0"/>
          <w:marBottom w:val="0"/>
          <w:divBdr>
            <w:top w:val="none" w:sz="0" w:space="0" w:color="auto"/>
            <w:left w:val="none" w:sz="0" w:space="0" w:color="auto"/>
            <w:bottom w:val="none" w:sz="0" w:space="0" w:color="auto"/>
            <w:right w:val="none" w:sz="0" w:space="0" w:color="auto"/>
          </w:divBdr>
        </w:div>
        <w:div w:id="1052265531">
          <w:marLeft w:val="0"/>
          <w:marRight w:val="0"/>
          <w:marTop w:val="0"/>
          <w:marBottom w:val="0"/>
          <w:divBdr>
            <w:top w:val="none" w:sz="0" w:space="0" w:color="auto"/>
            <w:left w:val="none" w:sz="0" w:space="0" w:color="auto"/>
            <w:bottom w:val="none" w:sz="0" w:space="0" w:color="auto"/>
            <w:right w:val="none" w:sz="0" w:space="0" w:color="auto"/>
          </w:divBdr>
        </w:div>
        <w:div w:id="1052265532">
          <w:marLeft w:val="0"/>
          <w:marRight w:val="0"/>
          <w:marTop w:val="0"/>
          <w:marBottom w:val="0"/>
          <w:divBdr>
            <w:top w:val="none" w:sz="0" w:space="0" w:color="auto"/>
            <w:left w:val="none" w:sz="0" w:space="0" w:color="auto"/>
            <w:bottom w:val="none" w:sz="0" w:space="0" w:color="auto"/>
            <w:right w:val="none" w:sz="0" w:space="0" w:color="auto"/>
          </w:divBdr>
        </w:div>
        <w:div w:id="1052265534">
          <w:marLeft w:val="0"/>
          <w:marRight w:val="0"/>
          <w:marTop w:val="0"/>
          <w:marBottom w:val="0"/>
          <w:divBdr>
            <w:top w:val="none" w:sz="0" w:space="0" w:color="auto"/>
            <w:left w:val="none" w:sz="0" w:space="0" w:color="auto"/>
            <w:bottom w:val="none" w:sz="0" w:space="0" w:color="auto"/>
            <w:right w:val="none" w:sz="0" w:space="0" w:color="auto"/>
          </w:divBdr>
        </w:div>
        <w:div w:id="1052265537">
          <w:marLeft w:val="0"/>
          <w:marRight w:val="0"/>
          <w:marTop w:val="0"/>
          <w:marBottom w:val="0"/>
          <w:divBdr>
            <w:top w:val="none" w:sz="0" w:space="0" w:color="auto"/>
            <w:left w:val="none" w:sz="0" w:space="0" w:color="auto"/>
            <w:bottom w:val="none" w:sz="0" w:space="0" w:color="auto"/>
            <w:right w:val="none" w:sz="0" w:space="0" w:color="auto"/>
          </w:divBdr>
        </w:div>
        <w:div w:id="1052265538">
          <w:marLeft w:val="0"/>
          <w:marRight w:val="0"/>
          <w:marTop w:val="0"/>
          <w:marBottom w:val="0"/>
          <w:divBdr>
            <w:top w:val="none" w:sz="0" w:space="0" w:color="auto"/>
            <w:left w:val="none" w:sz="0" w:space="0" w:color="auto"/>
            <w:bottom w:val="none" w:sz="0" w:space="0" w:color="auto"/>
            <w:right w:val="none" w:sz="0" w:space="0" w:color="auto"/>
          </w:divBdr>
        </w:div>
        <w:div w:id="1052265539">
          <w:marLeft w:val="0"/>
          <w:marRight w:val="0"/>
          <w:marTop w:val="0"/>
          <w:marBottom w:val="0"/>
          <w:divBdr>
            <w:top w:val="none" w:sz="0" w:space="0" w:color="auto"/>
            <w:left w:val="none" w:sz="0" w:space="0" w:color="auto"/>
            <w:bottom w:val="none" w:sz="0" w:space="0" w:color="auto"/>
            <w:right w:val="none" w:sz="0" w:space="0" w:color="auto"/>
          </w:divBdr>
        </w:div>
        <w:div w:id="1052265540">
          <w:marLeft w:val="0"/>
          <w:marRight w:val="0"/>
          <w:marTop w:val="0"/>
          <w:marBottom w:val="0"/>
          <w:divBdr>
            <w:top w:val="none" w:sz="0" w:space="0" w:color="auto"/>
            <w:left w:val="none" w:sz="0" w:space="0" w:color="auto"/>
            <w:bottom w:val="none" w:sz="0" w:space="0" w:color="auto"/>
            <w:right w:val="none" w:sz="0" w:space="0" w:color="auto"/>
          </w:divBdr>
        </w:div>
        <w:div w:id="1052265542">
          <w:marLeft w:val="0"/>
          <w:marRight w:val="0"/>
          <w:marTop w:val="0"/>
          <w:marBottom w:val="0"/>
          <w:divBdr>
            <w:top w:val="none" w:sz="0" w:space="0" w:color="auto"/>
            <w:left w:val="none" w:sz="0" w:space="0" w:color="auto"/>
            <w:bottom w:val="none" w:sz="0" w:space="0" w:color="auto"/>
            <w:right w:val="none" w:sz="0" w:space="0" w:color="auto"/>
          </w:divBdr>
        </w:div>
        <w:div w:id="1052265546">
          <w:marLeft w:val="0"/>
          <w:marRight w:val="0"/>
          <w:marTop w:val="0"/>
          <w:marBottom w:val="0"/>
          <w:divBdr>
            <w:top w:val="none" w:sz="0" w:space="0" w:color="auto"/>
            <w:left w:val="none" w:sz="0" w:space="0" w:color="auto"/>
            <w:bottom w:val="none" w:sz="0" w:space="0" w:color="auto"/>
            <w:right w:val="none" w:sz="0" w:space="0" w:color="auto"/>
          </w:divBdr>
        </w:div>
        <w:div w:id="1052265547">
          <w:marLeft w:val="0"/>
          <w:marRight w:val="0"/>
          <w:marTop w:val="0"/>
          <w:marBottom w:val="0"/>
          <w:divBdr>
            <w:top w:val="none" w:sz="0" w:space="0" w:color="auto"/>
            <w:left w:val="none" w:sz="0" w:space="0" w:color="auto"/>
            <w:bottom w:val="none" w:sz="0" w:space="0" w:color="auto"/>
            <w:right w:val="none" w:sz="0" w:space="0" w:color="auto"/>
          </w:divBdr>
        </w:div>
      </w:divsChild>
    </w:div>
    <w:div w:id="1052265541">
      <w:marLeft w:val="0"/>
      <w:marRight w:val="0"/>
      <w:marTop w:val="0"/>
      <w:marBottom w:val="0"/>
      <w:divBdr>
        <w:top w:val="none" w:sz="0" w:space="0" w:color="auto"/>
        <w:left w:val="none" w:sz="0" w:space="0" w:color="auto"/>
        <w:bottom w:val="none" w:sz="0" w:space="0" w:color="auto"/>
        <w:right w:val="none" w:sz="0" w:space="0" w:color="auto"/>
      </w:divBdr>
    </w:div>
    <w:div w:id="1052265544">
      <w:marLeft w:val="0"/>
      <w:marRight w:val="0"/>
      <w:marTop w:val="0"/>
      <w:marBottom w:val="0"/>
      <w:divBdr>
        <w:top w:val="none" w:sz="0" w:space="0" w:color="auto"/>
        <w:left w:val="none" w:sz="0" w:space="0" w:color="auto"/>
        <w:bottom w:val="none" w:sz="0" w:space="0" w:color="auto"/>
        <w:right w:val="none" w:sz="0" w:space="0" w:color="auto"/>
      </w:divBdr>
    </w:div>
    <w:div w:id="1052265545">
      <w:marLeft w:val="0"/>
      <w:marRight w:val="0"/>
      <w:marTop w:val="0"/>
      <w:marBottom w:val="0"/>
      <w:divBdr>
        <w:top w:val="none" w:sz="0" w:space="0" w:color="auto"/>
        <w:left w:val="none" w:sz="0" w:space="0" w:color="auto"/>
        <w:bottom w:val="none" w:sz="0" w:space="0" w:color="auto"/>
        <w:right w:val="none" w:sz="0" w:space="0" w:color="auto"/>
      </w:divBdr>
    </w:div>
    <w:div w:id="1052265548">
      <w:marLeft w:val="0"/>
      <w:marRight w:val="0"/>
      <w:marTop w:val="0"/>
      <w:marBottom w:val="0"/>
      <w:divBdr>
        <w:top w:val="none" w:sz="0" w:space="0" w:color="auto"/>
        <w:left w:val="none" w:sz="0" w:space="0" w:color="auto"/>
        <w:bottom w:val="none" w:sz="0" w:space="0" w:color="auto"/>
        <w:right w:val="none" w:sz="0" w:space="0" w:color="auto"/>
      </w:divBdr>
    </w:div>
    <w:div w:id="1052265549">
      <w:marLeft w:val="0"/>
      <w:marRight w:val="0"/>
      <w:marTop w:val="0"/>
      <w:marBottom w:val="0"/>
      <w:divBdr>
        <w:top w:val="none" w:sz="0" w:space="0" w:color="auto"/>
        <w:left w:val="none" w:sz="0" w:space="0" w:color="auto"/>
        <w:bottom w:val="none" w:sz="0" w:space="0" w:color="auto"/>
        <w:right w:val="none" w:sz="0" w:space="0" w:color="auto"/>
      </w:divBdr>
    </w:div>
    <w:div w:id="1569728628">
      <w:bodyDiv w:val="1"/>
      <w:marLeft w:val="0"/>
      <w:marRight w:val="0"/>
      <w:marTop w:val="0"/>
      <w:marBottom w:val="0"/>
      <w:divBdr>
        <w:top w:val="none" w:sz="0" w:space="0" w:color="auto"/>
        <w:left w:val="none" w:sz="0" w:space="0" w:color="auto"/>
        <w:bottom w:val="none" w:sz="0" w:space="0" w:color="auto"/>
        <w:right w:val="none" w:sz="0" w:space="0" w:color="auto"/>
      </w:divBdr>
    </w:div>
    <w:div w:id="196018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d:\Dokumentumok\tszabo\Documents\01%20T&#220;FE\BESZ&#193;MOL&#211;K\K&#233;pvisel&#337;%20test&#252;leti\2025\Mell&#233;kletek.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okumentumok\tszabo\Documents\01%20T&#220;FE\BESZ&#193;MOL&#211;K\K&#233;pvisel&#337;%20test&#252;leti\2025\Mell&#233;kletek.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hu-HU" sz="1000" b="0" i="0" u="none" strike="noStrike" baseline="0">
                <a:effectLst/>
              </a:rPr>
              <a:t>2024. október 15 - 2025. október 15. között időszakban a</a:t>
            </a:r>
          </a:p>
          <a:p>
            <a:pPr>
              <a:defRPr sz="1000"/>
            </a:pPr>
            <a:r>
              <a:rPr lang="hu-HU" sz="1000" b="0" i="0" u="none" strike="noStrike" baseline="0">
                <a:effectLst/>
              </a:rPr>
              <a:t>Tiszaújvárosi HTP működési területén bekövetkezett események </a:t>
            </a:r>
            <a:endParaRPr lang="hu-HU" sz="100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hu-H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FF00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6713-4C7E-AF38-43CF428A5A6C}"/>
              </c:ext>
            </c:extLst>
          </c:dPt>
          <c:dPt>
            <c:idx val="1"/>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6713-4C7E-AF38-43CF428A5A6C}"/>
              </c:ext>
            </c:extLst>
          </c:dPt>
          <c:dPt>
            <c:idx val="2"/>
            <c:bubble3D val="0"/>
            <c:spPr>
              <a:solidFill>
                <a:srgbClr val="FFC0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6713-4C7E-AF38-43CF428A5A6C}"/>
              </c:ext>
            </c:extLst>
          </c:dPt>
          <c:dPt>
            <c:idx val="3"/>
            <c:bubble3D val="0"/>
            <c:spPr>
              <a:solidFill>
                <a:srgbClr val="00B05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6713-4C7E-AF38-43CF428A5A6C}"/>
              </c:ext>
            </c:extLst>
          </c:dPt>
          <c:dPt>
            <c:idx val="4"/>
            <c:bubble3D val="0"/>
            <c:spPr>
              <a:solidFill>
                <a:schemeClr val="bg1">
                  <a:lumMod val="5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6713-4C7E-AF38-43CF428A5A6C}"/>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hu-HU"/>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Teljes!$A$2:$A$6</c:f>
              <c:strCache>
                <c:ptCount val="5"/>
                <c:pt idx="0">
                  <c:v>Beavatkozást igénylő esemény</c:v>
                </c:pt>
                <c:pt idx="1">
                  <c:v>Téves jelzés</c:v>
                </c:pt>
                <c:pt idx="2">
                  <c:v>Kiérkezés előtt felszámolt esemény</c:v>
                </c:pt>
                <c:pt idx="3">
                  <c:v>Utólagos tűzeset</c:v>
                </c:pt>
                <c:pt idx="4">
                  <c:v>Szándékosan megtévesztő jelzés</c:v>
                </c:pt>
              </c:strCache>
            </c:strRef>
          </c:cat>
          <c:val>
            <c:numRef>
              <c:f>Teljes!$B$2:$B$6</c:f>
              <c:numCache>
                <c:formatCode>General</c:formatCode>
                <c:ptCount val="5"/>
                <c:pt idx="0">
                  <c:v>454</c:v>
                </c:pt>
                <c:pt idx="1">
                  <c:v>168</c:v>
                </c:pt>
                <c:pt idx="2">
                  <c:v>57</c:v>
                </c:pt>
                <c:pt idx="3">
                  <c:v>8</c:v>
                </c:pt>
                <c:pt idx="4">
                  <c:v>12</c:v>
                </c:pt>
              </c:numCache>
            </c:numRef>
          </c:val>
          <c:extLst xmlns:c16r2="http://schemas.microsoft.com/office/drawing/2015/06/chart">
            <c:ext xmlns:c16="http://schemas.microsoft.com/office/drawing/2014/chart" uri="{C3380CC4-5D6E-409C-BE32-E72D297353CC}">
              <c16:uniqueId val="{0000000A-6713-4C7E-AF38-43CF428A5A6C}"/>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Calibri" panose="020F0502020204030204" pitchFamily="34" charset="0"/>
              <a:ea typeface="+mn-ea"/>
              <a:cs typeface="+mn-cs"/>
            </a:defRPr>
          </a:pPr>
          <a:endParaRPr lang="hu-H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hu-HU" sz="1000" b="0" i="0" u="none" strike="noStrike" baseline="0">
                <a:effectLst/>
              </a:rPr>
              <a:t>2024. október 15 - 2025. október 15. között időszakban Tiszaújváros közigazgatási területén bekövetkezett események </a:t>
            </a:r>
            <a:endParaRPr lang="hu-HU" sz="100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hu-H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FF00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D2D9-4A59-B976-6D9B7A08C958}"/>
              </c:ext>
            </c:extLst>
          </c:dPt>
          <c:dPt>
            <c:idx val="1"/>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D2D9-4A59-B976-6D9B7A08C958}"/>
              </c:ext>
            </c:extLst>
          </c:dPt>
          <c:dPt>
            <c:idx val="2"/>
            <c:bubble3D val="0"/>
            <c:spPr>
              <a:solidFill>
                <a:srgbClr val="FFC0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D2D9-4A59-B976-6D9B7A08C958}"/>
              </c:ext>
            </c:extLst>
          </c:dPt>
          <c:dPt>
            <c:idx val="3"/>
            <c:bubble3D val="0"/>
            <c:spPr>
              <a:solidFill>
                <a:srgbClr val="00B05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D2D9-4A59-B976-6D9B7A08C958}"/>
              </c:ext>
            </c:extLst>
          </c:dPt>
          <c:dPt>
            <c:idx val="4"/>
            <c:bubble3D val="0"/>
            <c:spPr>
              <a:solidFill>
                <a:schemeClr val="bg1">
                  <a:lumMod val="5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D2D9-4A59-B976-6D9B7A08C958}"/>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hu-HU"/>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Tiszaújváros!$A$2:$A$6</c:f>
              <c:strCache>
                <c:ptCount val="5"/>
                <c:pt idx="0">
                  <c:v>Beavatkozást igénylő esemény</c:v>
                </c:pt>
                <c:pt idx="1">
                  <c:v>Téves jelzés</c:v>
                </c:pt>
                <c:pt idx="2">
                  <c:v>Kiérkezés előtt felszámolt esemény</c:v>
                </c:pt>
                <c:pt idx="3">
                  <c:v>Utólagos tűzeset</c:v>
                </c:pt>
                <c:pt idx="4">
                  <c:v>Szándékosan megtévesztő jelzés</c:v>
                </c:pt>
              </c:strCache>
            </c:strRef>
          </c:cat>
          <c:val>
            <c:numRef>
              <c:f>Tiszaújváros!$B$2:$B$6</c:f>
              <c:numCache>
                <c:formatCode>General</c:formatCode>
                <c:ptCount val="5"/>
                <c:pt idx="0">
                  <c:v>80</c:v>
                </c:pt>
                <c:pt idx="1">
                  <c:v>45</c:v>
                </c:pt>
                <c:pt idx="2">
                  <c:v>11</c:v>
                </c:pt>
                <c:pt idx="3">
                  <c:v>1</c:v>
                </c:pt>
                <c:pt idx="4">
                  <c:v>0</c:v>
                </c:pt>
              </c:numCache>
            </c:numRef>
          </c:val>
          <c:extLst xmlns:c16r2="http://schemas.microsoft.com/office/drawing/2015/06/chart">
            <c:ext xmlns:c16="http://schemas.microsoft.com/office/drawing/2014/chart" uri="{C3380CC4-5D6E-409C-BE32-E72D297353CC}">
              <c16:uniqueId val="{0000000A-D2D9-4A59-B976-6D9B7A08C958}"/>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Calibri" panose="020F0502020204030204" pitchFamily="34" charset="0"/>
              <a:ea typeface="+mn-ea"/>
              <a:cs typeface="+mn-cs"/>
            </a:defRPr>
          </a:pPr>
          <a:endParaRPr lang="hu-H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5120</Words>
  <Characters>35335</Characters>
  <Application>Microsoft Office Word</Application>
  <DocSecurity>0</DocSecurity>
  <Lines>294</Lines>
  <Paragraphs>80</Paragraphs>
  <ScaleCrop>false</ScaleCrop>
  <HeadingPairs>
    <vt:vector size="2" baseType="variant">
      <vt:variant>
        <vt:lpstr>Cím</vt:lpstr>
      </vt:variant>
      <vt:variant>
        <vt:i4>1</vt:i4>
      </vt:variant>
    </vt:vector>
  </HeadingPairs>
  <TitlesOfParts>
    <vt:vector size="1" baseType="lpstr">
      <vt:lpstr>Jóváhagyom:</vt:lpstr>
    </vt:vector>
  </TitlesOfParts>
  <Company>BM OKF</Company>
  <LinksUpToDate>false</LinksUpToDate>
  <CharactersWithSpaces>40375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Jóváhagyom:</dc:title>
  <dc:creator>User</dc:creator>
  <cp:lastModifiedBy>Dr. Turkovics István</cp:lastModifiedBy>
  <cp:revision>3</cp:revision>
  <cp:lastPrinted>2018-10-09T06:59:00Z</cp:lastPrinted>
  <dcterms:created xsi:type="dcterms:W3CDTF">2025-11-05T09:52:00Z</dcterms:created>
  <dcterms:modified xsi:type="dcterms:W3CDTF">2025-11-05T10:10:00Z</dcterms:modified>
</cp:coreProperties>
</file>